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12DA" w14:textId="77777777" w:rsidR="006324C2" w:rsidRDefault="006324C2" w:rsidP="006324C2">
      <w:pPr>
        <w:jc w:val="both"/>
        <w:rPr>
          <w:rFonts w:ascii="Outfit" w:hAnsi="Outfit"/>
          <w:b/>
          <w:bCs/>
          <w:sz w:val="20"/>
          <w:szCs w:val="20"/>
        </w:rPr>
      </w:pPr>
    </w:p>
    <w:p w14:paraId="43AAE390" w14:textId="06426023" w:rsidR="006324C2" w:rsidRDefault="006324C2" w:rsidP="006324C2">
      <w:pPr>
        <w:jc w:val="both"/>
        <w:rPr>
          <w:rFonts w:ascii="Outfit" w:hAnsi="Outfit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3F57F2B" wp14:editId="3B6EBFAF">
            <wp:simplePos x="0" y="0"/>
            <wp:positionH relativeFrom="margin">
              <wp:align>right</wp:align>
            </wp:positionH>
            <wp:positionV relativeFrom="paragraph">
              <wp:posOffset>177938</wp:posOffset>
            </wp:positionV>
            <wp:extent cx="1831340" cy="622300"/>
            <wp:effectExtent l="0" t="0" r="0" b="6350"/>
            <wp:wrapSquare wrapText="bothSides"/>
            <wp:docPr id="1255239428" name="Image 5" descr="Une image contenant Graphique, logo, graphisme, clipart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1A1C3D1C-8FD3-49A8-9470-7343C8E31B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Une image contenant Graphique, logo, graphisme, clipart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ajorEastAsia" w:hAnsi="Arial" w:cs="Arial"/>
          <w:noProof/>
          <w:color w:val="4C626D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0FA5758" wp14:editId="6EF585D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7805" cy="1347470"/>
            <wp:effectExtent l="0" t="0" r="0" b="5080"/>
            <wp:wrapNone/>
            <wp:docPr id="596573449" name="Image 1" descr="Une image contenant texte, Police, logo, Graph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5EB52F3-7AF7-4FA2-A4C8-2AF11F3641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73449" name="Image 1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59451" w14:textId="565076E6" w:rsidR="006324C2" w:rsidRDefault="006324C2" w:rsidP="006324C2">
      <w:pPr>
        <w:jc w:val="both"/>
        <w:rPr>
          <w:rFonts w:ascii="Outfit" w:hAnsi="Outfit"/>
          <w:b/>
          <w:bCs/>
          <w:sz w:val="20"/>
          <w:szCs w:val="20"/>
        </w:rPr>
      </w:pPr>
    </w:p>
    <w:p w14:paraId="382B756B" w14:textId="337763F4" w:rsidR="006324C2" w:rsidRDefault="006324C2" w:rsidP="006324C2">
      <w:pPr>
        <w:jc w:val="both"/>
        <w:rPr>
          <w:rFonts w:ascii="Outfit" w:hAnsi="Outfit"/>
          <w:b/>
          <w:bCs/>
          <w:sz w:val="20"/>
          <w:szCs w:val="20"/>
        </w:rPr>
      </w:pPr>
    </w:p>
    <w:p w14:paraId="3711418B" w14:textId="77777777" w:rsidR="006324C2" w:rsidRDefault="006324C2" w:rsidP="006324C2">
      <w:pPr>
        <w:jc w:val="both"/>
        <w:rPr>
          <w:rFonts w:ascii="Outfit" w:hAnsi="Outfit"/>
          <w:b/>
          <w:bCs/>
          <w:sz w:val="20"/>
          <w:szCs w:val="20"/>
        </w:rPr>
      </w:pPr>
    </w:p>
    <w:p w14:paraId="6C34D09F" w14:textId="77777777" w:rsidR="006324C2" w:rsidRDefault="006324C2" w:rsidP="006324C2">
      <w:pPr>
        <w:jc w:val="both"/>
        <w:rPr>
          <w:rFonts w:ascii="Outfit" w:hAnsi="Outfit"/>
          <w:b/>
          <w:bCs/>
          <w:sz w:val="20"/>
          <w:szCs w:val="20"/>
        </w:rPr>
      </w:pPr>
    </w:p>
    <w:p w14:paraId="4C6D7649" w14:textId="6E868254" w:rsidR="006324C2" w:rsidRPr="00E57A9D" w:rsidRDefault="006324C2" w:rsidP="00B57661">
      <w:pPr>
        <w:ind w:left="3540" w:firstLine="708"/>
        <w:jc w:val="right"/>
        <w:rPr>
          <w:rFonts w:ascii="Outfit" w:hAnsi="Outfit"/>
          <w:b/>
          <w:bCs/>
          <w:lang w:val="en-US"/>
        </w:rPr>
      </w:pPr>
      <w:r w:rsidRPr="00E57A9D">
        <w:rPr>
          <w:rFonts w:ascii="Outfit" w:hAnsi="Outfit"/>
          <w:b/>
          <w:bCs/>
          <w:lang w:val="en-US"/>
        </w:rPr>
        <w:t>PRESS RELEASE</w:t>
      </w:r>
    </w:p>
    <w:p w14:paraId="11D43A6E" w14:textId="77777777" w:rsidR="006324C2" w:rsidRPr="00E57A9D" w:rsidRDefault="006324C2" w:rsidP="000E726C">
      <w:pPr>
        <w:rPr>
          <w:rFonts w:ascii="Outfit" w:hAnsi="Outfit"/>
          <w:b/>
          <w:bCs/>
          <w:sz w:val="20"/>
          <w:szCs w:val="20"/>
          <w:lang w:val="en-US"/>
        </w:rPr>
      </w:pPr>
    </w:p>
    <w:p w14:paraId="41D12D12" w14:textId="77777777" w:rsidR="006324C2" w:rsidRPr="00E57A9D" w:rsidRDefault="006324C2" w:rsidP="006324C2">
      <w:pPr>
        <w:jc w:val="both"/>
        <w:rPr>
          <w:rFonts w:ascii="Outfit" w:hAnsi="Outfit"/>
          <w:b/>
          <w:bCs/>
          <w:sz w:val="20"/>
          <w:szCs w:val="20"/>
          <w:lang w:val="en-US"/>
        </w:rPr>
      </w:pPr>
    </w:p>
    <w:p w14:paraId="576808AA" w14:textId="756E4E4F" w:rsidR="007C420F" w:rsidRDefault="00E33C89" w:rsidP="00E33C89">
      <w:pPr>
        <w:jc w:val="center"/>
        <w:rPr>
          <w:rFonts w:ascii="Outfit" w:hAnsi="Outfit"/>
          <w:b/>
          <w:bCs/>
          <w:lang w:val="en-US"/>
        </w:rPr>
      </w:pPr>
      <w:r w:rsidRPr="00E33C89">
        <w:rPr>
          <w:rFonts w:ascii="Outfit" w:hAnsi="Outfit"/>
          <w:b/>
          <w:bCs/>
          <w:lang w:val="en-US"/>
        </w:rPr>
        <w:t>France Leads the Way in Sustainable Construction at Big 5 Global 2025</w:t>
      </w:r>
    </w:p>
    <w:p w14:paraId="7A7C24C6" w14:textId="77777777" w:rsidR="00E33C89" w:rsidRPr="00E33C89" w:rsidRDefault="00E33C89" w:rsidP="00E33C89">
      <w:pPr>
        <w:jc w:val="both"/>
        <w:rPr>
          <w:rFonts w:ascii="Outfit" w:hAnsi="Outfit"/>
          <w:sz w:val="20"/>
          <w:szCs w:val="20"/>
          <w:lang w:val="en-US"/>
        </w:rPr>
      </w:pPr>
    </w:p>
    <w:p w14:paraId="02103E1B" w14:textId="1CE3699F" w:rsidR="006324C2" w:rsidRPr="00E57A9D" w:rsidRDefault="00762271" w:rsidP="006324C2">
      <w:pPr>
        <w:jc w:val="both"/>
        <w:rPr>
          <w:rFonts w:ascii="Outfit" w:hAnsi="Outfit"/>
          <w:sz w:val="20"/>
          <w:szCs w:val="20"/>
          <w:lang w:val="en-US"/>
        </w:rPr>
      </w:pPr>
      <w:r>
        <w:rPr>
          <w:rFonts w:ascii="Outfit" w:hAnsi="Outfit"/>
          <w:sz w:val="20"/>
          <w:szCs w:val="20"/>
          <w:lang w:val="en-US"/>
        </w:rPr>
        <w:t>Uni</w:t>
      </w:r>
      <w:r w:rsidR="0090472D">
        <w:rPr>
          <w:rFonts w:ascii="Outfit" w:hAnsi="Outfit"/>
          <w:sz w:val="20"/>
          <w:szCs w:val="20"/>
          <w:lang w:val="en-US"/>
        </w:rPr>
        <w:t>ted Arab</w:t>
      </w:r>
      <w:r w:rsidR="006A62A3">
        <w:rPr>
          <w:rFonts w:ascii="Outfit" w:hAnsi="Outfit"/>
          <w:sz w:val="20"/>
          <w:szCs w:val="20"/>
          <w:lang w:val="en-US"/>
        </w:rPr>
        <w:t xml:space="preserve"> Emirates, </w:t>
      </w:r>
      <w:r w:rsidR="00B7368E">
        <w:rPr>
          <w:rFonts w:ascii="Outfit" w:hAnsi="Outfit"/>
          <w:sz w:val="20"/>
          <w:szCs w:val="20"/>
          <w:lang w:val="en-US"/>
        </w:rPr>
        <w:t>2</w:t>
      </w:r>
      <w:r w:rsidR="006800A4">
        <w:rPr>
          <w:rFonts w:ascii="Outfit" w:hAnsi="Outfit"/>
          <w:sz w:val="20"/>
          <w:szCs w:val="20"/>
          <w:lang w:val="en-US"/>
        </w:rPr>
        <w:t>1</w:t>
      </w:r>
      <w:r w:rsidR="00F0274F">
        <w:rPr>
          <w:rFonts w:ascii="Outfit" w:hAnsi="Outfit"/>
          <w:sz w:val="20"/>
          <w:szCs w:val="20"/>
          <w:lang w:val="en-US"/>
        </w:rPr>
        <w:t xml:space="preserve"> November 2</w:t>
      </w:r>
      <w:r w:rsidR="003C3C66">
        <w:rPr>
          <w:rFonts w:ascii="Outfit" w:hAnsi="Outfit"/>
          <w:sz w:val="20"/>
          <w:szCs w:val="20"/>
          <w:lang w:val="en-US"/>
        </w:rPr>
        <w:t xml:space="preserve">026 - </w:t>
      </w:r>
      <w:r w:rsidR="006324C2" w:rsidRPr="00E57A9D">
        <w:rPr>
          <w:rFonts w:ascii="Outfit" w:hAnsi="Outfit"/>
          <w:sz w:val="20"/>
          <w:szCs w:val="20"/>
          <w:lang w:val="en-US"/>
        </w:rPr>
        <w:t xml:space="preserve">From </w:t>
      </w:r>
      <w:r w:rsidR="006324C2" w:rsidRPr="00E57A9D">
        <w:rPr>
          <w:rFonts w:ascii="Outfit" w:hAnsi="Outfit"/>
          <w:b/>
          <w:bCs/>
          <w:sz w:val="20"/>
          <w:szCs w:val="20"/>
          <w:lang w:val="en-US"/>
        </w:rPr>
        <w:t>November 24 to 27, 2025</w:t>
      </w:r>
      <w:r w:rsidR="006324C2" w:rsidRPr="00E57A9D">
        <w:rPr>
          <w:rFonts w:ascii="Outfit" w:hAnsi="Outfit"/>
          <w:sz w:val="20"/>
          <w:szCs w:val="20"/>
          <w:lang w:val="en-US"/>
        </w:rPr>
        <w:t xml:space="preserve">, </w:t>
      </w:r>
      <w:r w:rsidR="004473D6">
        <w:rPr>
          <w:rFonts w:ascii="Outfit" w:hAnsi="Outfit"/>
          <w:sz w:val="20"/>
          <w:szCs w:val="20"/>
          <w:lang w:val="en-US"/>
        </w:rPr>
        <w:t>19</w:t>
      </w:r>
      <w:r w:rsidR="004473D6" w:rsidRPr="00E57A9D">
        <w:rPr>
          <w:rFonts w:ascii="Outfit" w:hAnsi="Outfit"/>
          <w:sz w:val="20"/>
          <w:szCs w:val="20"/>
          <w:lang w:val="en-US"/>
        </w:rPr>
        <w:t xml:space="preserve"> </w:t>
      </w:r>
      <w:r w:rsidR="006324C2" w:rsidRPr="00E57A9D">
        <w:rPr>
          <w:rFonts w:ascii="Outfit" w:hAnsi="Outfit"/>
          <w:sz w:val="20"/>
          <w:szCs w:val="20"/>
          <w:lang w:val="en-US"/>
        </w:rPr>
        <w:t xml:space="preserve">French companies will take part in </w:t>
      </w:r>
      <w:r w:rsidR="006324C2" w:rsidRPr="00E57A9D">
        <w:rPr>
          <w:rFonts w:ascii="Outfit" w:hAnsi="Outfit"/>
          <w:b/>
          <w:bCs/>
          <w:sz w:val="20"/>
          <w:szCs w:val="20"/>
          <w:lang w:val="en-US"/>
        </w:rPr>
        <w:t>Big 5 Global</w:t>
      </w:r>
      <w:r w:rsidR="006324C2" w:rsidRPr="00E57A9D">
        <w:rPr>
          <w:rFonts w:ascii="Outfit" w:hAnsi="Outfit"/>
          <w:sz w:val="20"/>
          <w:szCs w:val="20"/>
          <w:lang w:val="en-US"/>
        </w:rPr>
        <w:t xml:space="preserve"> in Dubai, exhibiting within the </w:t>
      </w:r>
      <w:r w:rsidR="006324C2" w:rsidRPr="00E57A9D">
        <w:rPr>
          <w:rFonts w:ascii="Outfit" w:hAnsi="Outfit"/>
          <w:b/>
          <w:bCs/>
          <w:sz w:val="20"/>
          <w:szCs w:val="20"/>
          <w:lang w:val="en-US"/>
        </w:rPr>
        <w:t>French Pavilion</w:t>
      </w:r>
      <w:r w:rsidR="00C504F4">
        <w:rPr>
          <w:rFonts w:ascii="Outfit" w:hAnsi="Outfit"/>
          <w:sz w:val="20"/>
          <w:szCs w:val="20"/>
          <w:lang w:val="en-US"/>
        </w:rPr>
        <w:t xml:space="preserve">, </w:t>
      </w:r>
      <w:r w:rsidR="006324C2" w:rsidRPr="00E57A9D">
        <w:rPr>
          <w:rFonts w:ascii="Outfit" w:hAnsi="Outfit"/>
          <w:sz w:val="20"/>
          <w:szCs w:val="20"/>
          <w:lang w:val="en-US"/>
        </w:rPr>
        <w:t>a key platform highlighting France’s excellence in sustainable construction, technology, and design.</w:t>
      </w:r>
    </w:p>
    <w:p w14:paraId="442B3E77" w14:textId="249A3DC1" w:rsidR="006324C2" w:rsidRPr="002D3588" w:rsidRDefault="00B46A0F" w:rsidP="006324C2">
      <w:pPr>
        <w:jc w:val="both"/>
        <w:rPr>
          <w:rFonts w:ascii="Outfit" w:hAnsi="Outfit"/>
          <w:sz w:val="20"/>
          <w:szCs w:val="20"/>
          <w:lang w:val="en-US"/>
        </w:rPr>
      </w:pPr>
      <w:r w:rsidRPr="00B46A0F">
        <w:rPr>
          <w:rFonts w:ascii="Outfit" w:hAnsi="Outfit"/>
          <w:sz w:val="20"/>
          <w:szCs w:val="20"/>
          <w:lang w:val="en-US"/>
        </w:rPr>
        <w:t xml:space="preserve">At the French Pavilion, companies are </w:t>
      </w:r>
      <w:r w:rsidR="00004505">
        <w:rPr>
          <w:rFonts w:ascii="Outfit" w:hAnsi="Outfit"/>
          <w:sz w:val="20"/>
          <w:szCs w:val="20"/>
          <w:lang w:val="en-US"/>
        </w:rPr>
        <w:t>shap</w:t>
      </w:r>
      <w:r w:rsidR="00BD3E87">
        <w:rPr>
          <w:rFonts w:ascii="Outfit" w:hAnsi="Outfit"/>
          <w:sz w:val="20"/>
          <w:szCs w:val="20"/>
          <w:lang w:val="en-US"/>
        </w:rPr>
        <w:t>ing</w:t>
      </w:r>
      <w:r w:rsidR="00004505" w:rsidRPr="00B46A0F">
        <w:rPr>
          <w:rFonts w:ascii="Outfit" w:hAnsi="Outfit"/>
          <w:sz w:val="20"/>
          <w:szCs w:val="20"/>
          <w:lang w:val="en-US"/>
        </w:rPr>
        <w:t xml:space="preserve"> </w:t>
      </w:r>
      <w:r w:rsidRPr="00B46A0F">
        <w:rPr>
          <w:rFonts w:ascii="Outfit" w:hAnsi="Outfit"/>
          <w:sz w:val="20"/>
          <w:szCs w:val="20"/>
          <w:lang w:val="en-US"/>
        </w:rPr>
        <w:t xml:space="preserve">the future of construction in the Gulf with certified green materials, smart technologies, and advanced fire protection solutions. Their presence at Big 5 Global 2025 highlights France’s </w:t>
      </w:r>
      <w:r w:rsidR="00C175F1">
        <w:rPr>
          <w:rFonts w:ascii="Outfit" w:hAnsi="Outfit"/>
          <w:sz w:val="20"/>
          <w:szCs w:val="20"/>
          <w:lang w:val="en-US"/>
        </w:rPr>
        <w:t>stron</w:t>
      </w:r>
      <w:r w:rsidR="00E85619">
        <w:rPr>
          <w:rFonts w:ascii="Outfit" w:hAnsi="Outfit"/>
          <w:sz w:val="20"/>
          <w:szCs w:val="20"/>
          <w:lang w:val="en-US"/>
        </w:rPr>
        <w:t>g commitment</w:t>
      </w:r>
      <w:r w:rsidR="00C175F1" w:rsidRPr="00B46A0F">
        <w:rPr>
          <w:rFonts w:ascii="Outfit" w:hAnsi="Outfit"/>
          <w:sz w:val="20"/>
          <w:szCs w:val="20"/>
          <w:lang w:val="en-US"/>
        </w:rPr>
        <w:t xml:space="preserve"> </w:t>
      </w:r>
      <w:r w:rsidR="007D511A">
        <w:rPr>
          <w:rFonts w:ascii="Outfit" w:hAnsi="Outfit"/>
          <w:sz w:val="20"/>
          <w:szCs w:val="20"/>
          <w:lang w:val="en-US"/>
        </w:rPr>
        <w:t xml:space="preserve">to </w:t>
      </w:r>
      <w:r w:rsidRPr="00B46A0F">
        <w:rPr>
          <w:rFonts w:ascii="Outfit" w:hAnsi="Outfit"/>
          <w:sz w:val="20"/>
          <w:szCs w:val="20"/>
          <w:lang w:val="en-US"/>
        </w:rPr>
        <w:t xml:space="preserve">the region’s sustainable </w:t>
      </w:r>
      <w:r w:rsidR="00727FA0">
        <w:rPr>
          <w:rFonts w:ascii="Outfit" w:hAnsi="Outfit"/>
          <w:sz w:val="20"/>
          <w:szCs w:val="20"/>
          <w:lang w:val="en-US"/>
        </w:rPr>
        <w:t>deve</w:t>
      </w:r>
      <w:r w:rsidR="00946A31">
        <w:rPr>
          <w:rFonts w:ascii="Outfit" w:hAnsi="Outfit"/>
          <w:sz w:val="20"/>
          <w:szCs w:val="20"/>
          <w:lang w:val="en-US"/>
        </w:rPr>
        <w:t>lopment</w:t>
      </w:r>
      <w:r w:rsidR="00D53619">
        <w:rPr>
          <w:rFonts w:ascii="Outfit" w:hAnsi="Outfit"/>
          <w:sz w:val="20"/>
          <w:szCs w:val="20"/>
          <w:lang w:val="en-US"/>
        </w:rPr>
        <w:t>, dr</w:t>
      </w:r>
      <w:r w:rsidR="004502B2">
        <w:rPr>
          <w:rFonts w:ascii="Outfit" w:hAnsi="Outfit"/>
          <w:sz w:val="20"/>
          <w:szCs w:val="20"/>
          <w:lang w:val="en-US"/>
        </w:rPr>
        <w:t xml:space="preserve">iven </w:t>
      </w:r>
      <w:r w:rsidR="00037395">
        <w:rPr>
          <w:rFonts w:ascii="Outfit" w:hAnsi="Outfit"/>
          <w:sz w:val="20"/>
          <w:szCs w:val="20"/>
          <w:lang w:val="en-US"/>
        </w:rPr>
        <w:t>by i</w:t>
      </w:r>
      <w:r w:rsidRPr="00B46A0F">
        <w:rPr>
          <w:rFonts w:ascii="Outfit" w:hAnsi="Outfit"/>
          <w:sz w:val="20"/>
          <w:szCs w:val="20"/>
          <w:lang w:val="en-US"/>
        </w:rPr>
        <w:t>nnovation and technical excellence.</w:t>
      </w:r>
      <w:r w:rsidR="00FC7E0F">
        <w:rPr>
          <w:rFonts w:ascii="Outfit" w:hAnsi="Outfit"/>
          <w:sz w:val="20"/>
          <w:szCs w:val="20"/>
          <w:lang w:val="en-US"/>
        </w:rPr>
        <w:t xml:space="preserve"> </w:t>
      </w:r>
      <w:r w:rsidR="00FC7E0F" w:rsidRPr="00FC7E0F">
        <w:rPr>
          <w:rFonts w:ascii="Outfit" w:hAnsi="Outfit"/>
          <w:sz w:val="20"/>
          <w:szCs w:val="20"/>
          <w:lang w:val="en-US"/>
        </w:rPr>
        <w:t>Discover the full spectrum of French innovation</w:t>
      </w:r>
      <w:r w:rsidR="00FC7E0F">
        <w:rPr>
          <w:rFonts w:ascii="Outfit" w:hAnsi="Outfit"/>
          <w:sz w:val="20"/>
          <w:szCs w:val="20"/>
          <w:lang w:val="en-US"/>
        </w:rPr>
        <w:t xml:space="preserve">, </w:t>
      </w:r>
      <w:r w:rsidR="00FC7E0F" w:rsidRPr="00FC7E0F">
        <w:rPr>
          <w:rFonts w:ascii="Outfit" w:hAnsi="Outfit"/>
          <w:sz w:val="20"/>
          <w:szCs w:val="20"/>
          <w:lang w:val="en-US"/>
        </w:rPr>
        <w:t xml:space="preserve">visit the France Pavilion and explore our dedicated platform: </w:t>
      </w:r>
      <w:hyperlink r:id="rId10" w:history="1">
        <w:r w:rsidR="00902EC1" w:rsidRPr="002D3588">
          <w:rPr>
            <w:rFonts w:ascii="Outfit" w:hAnsi="Outfit"/>
            <w:color w:val="0000FF"/>
            <w:sz w:val="20"/>
            <w:szCs w:val="20"/>
            <w:u w:val="single"/>
            <w:lang w:val="en-US"/>
          </w:rPr>
          <w:t>Homepage - BIG 5 Global 2025</w:t>
        </w:r>
      </w:hyperlink>
    </w:p>
    <w:p w14:paraId="5E30929E" w14:textId="77777777" w:rsidR="00A5468F" w:rsidRPr="00E57A9D" w:rsidRDefault="00A5468F" w:rsidP="00A5468F">
      <w:pPr>
        <w:jc w:val="both"/>
        <w:rPr>
          <w:rFonts w:ascii="Outfit" w:hAnsi="Outfit"/>
          <w:b/>
          <w:bCs/>
          <w:sz w:val="22"/>
          <w:szCs w:val="22"/>
          <w:lang w:val="en-US"/>
        </w:rPr>
      </w:pPr>
      <w:r w:rsidRPr="00E57A9D">
        <w:rPr>
          <w:rFonts w:ascii="Outfit" w:hAnsi="Outfit"/>
          <w:b/>
          <w:bCs/>
          <w:sz w:val="22"/>
          <w:szCs w:val="22"/>
          <w:lang w:val="en-US"/>
        </w:rPr>
        <w:t>A Booming Market with Strong Opportunities for French Expertise</w:t>
      </w:r>
    </w:p>
    <w:p w14:paraId="08758E18" w14:textId="4C3FD94C" w:rsidR="00A5468F" w:rsidRPr="00A5468F" w:rsidRDefault="00A5468F" w:rsidP="00A5468F">
      <w:pPr>
        <w:jc w:val="both"/>
        <w:rPr>
          <w:rFonts w:ascii="Outfit" w:hAnsi="Outfit"/>
          <w:sz w:val="20"/>
          <w:szCs w:val="20"/>
          <w:lang w:val="en-US"/>
        </w:rPr>
      </w:pPr>
      <w:r w:rsidRPr="00E57A9D">
        <w:rPr>
          <w:rFonts w:ascii="Outfit" w:hAnsi="Outfit"/>
          <w:sz w:val="20"/>
          <w:szCs w:val="20"/>
          <w:lang w:val="en-US"/>
        </w:rPr>
        <w:t>The construction industry</w:t>
      </w:r>
      <w:r>
        <w:rPr>
          <w:rFonts w:ascii="Outfit" w:hAnsi="Outfit"/>
          <w:sz w:val="20"/>
          <w:szCs w:val="20"/>
          <w:lang w:val="en-US"/>
        </w:rPr>
        <w:t xml:space="preserve">, </w:t>
      </w:r>
      <w:r w:rsidRPr="00E57A9D">
        <w:rPr>
          <w:rFonts w:ascii="Outfit" w:hAnsi="Outfit"/>
          <w:sz w:val="20"/>
          <w:szCs w:val="20"/>
          <w:lang w:val="en-US"/>
        </w:rPr>
        <w:t xml:space="preserve">a cornerstone </w:t>
      </w:r>
      <w:r w:rsidRPr="00A5468F">
        <w:rPr>
          <w:rFonts w:ascii="Outfit" w:hAnsi="Outfit"/>
          <w:sz w:val="20"/>
          <w:szCs w:val="20"/>
          <w:lang w:val="en-US"/>
        </w:rPr>
        <w:t>of the United Arab Emirates’ economic diversification strategy</w:t>
      </w:r>
      <w:r>
        <w:rPr>
          <w:rFonts w:ascii="Outfit" w:hAnsi="Outfit"/>
          <w:sz w:val="20"/>
          <w:szCs w:val="20"/>
          <w:lang w:val="en-US"/>
        </w:rPr>
        <w:t xml:space="preserve">, </w:t>
      </w:r>
      <w:r w:rsidRPr="00A5468F">
        <w:rPr>
          <w:rFonts w:ascii="Outfit" w:hAnsi="Outfit"/>
          <w:sz w:val="20"/>
          <w:szCs w:val="20"/>
          <w:lang w:val="en-US"/>
        </w:rPr>
        <w:t>accounts for nearly 11% of national GDP. Valued at USD 95 billion in 2024, it is projected to reach USD 118 billion by 2030, with an average annual growth rate of 5%.</w:t>
      </w:r>
    </w:p>
    <w:p w14:paraId="20D8E844" w14:textId="77777777" w:rsidR="00A5468F" w:rsidRPr="00A5468F" w:rsidRDefault="00A5468F" w:rsidP="00A5468F">
      <w:pPr>
        <w:jc w:val="both"/>
        <w:rPr>
          <w:rFonts w:ascii="Outfit" w:hAnsi="Outfit"/>
          <w:sz w:val="20"/>
          <w:szCs w:val="20"/>
          <w:lang w:val="en-US"/>
        </w:rPr>
      </w:pPr>
      <w:r w:rsidRPr="00A5468F">
        <w:rPr>
          <w:rFonts w:ascii="Outfit" w:hAnsi="Outfit"/>
          <w:sz w:val="20"/>
          <w:szCs w:val="20"/>
          <w:lang w:val="en-US"/>
        </w:rPr>
        <w:t>With over 10,700 active projects and bold initiatives such as the Dubai Urban Master Plan 2040 and Abu Dhabi Economic Vision, the UAE has established itself as the second-largest construction market in the Gulf, just behind Saudi Arabia.</w:t>
      </w:r>
    </w:p>
    <w:p w14:paraId="3C533F5C" w14:textId="01CE3D25" w:rsidR="00A5468F" w:rsidRPr="00A5468F" w:rsidRDefault="00A5468F" w:rsidP="00A5468F">
      <w:pPr>
        <w:jc w:val="both"/>
        <w:rPr>
          <w:rFonts w:ascii="Outfit" w:hAnsi="Outfit"/>
          <w:sz w:val="20"/>
          <w:szCs w:val="20"/>
          <w:lang w:val="en-US"/>
        </w:rPr>
      </w:pPr>
      <w:r w:rsidRPr="00A5468F">
        <w:rPr>
          <w:rFonts w:ascii="Outfit" w:hAnsi="Outfit"/>
          <w:sz w:val="20"/>
          <w:szCs w:val="20"/>
          <w:lang w:val="en-US"/>
        </w:rPr>
        <w:t xml:space="preserve">Across the GCC, the scale is even </w:t>
      </w:r>
      <w:r w:rsidR="00EB51BA" w:rsidRPr="00A5468F">
        <w:rPr>
          <w:rFonts w:ascii="Outfit" w:hAnsi="Outfit"/>
          <w:sz w:val="20"/>
          <w:szCs w:val="20"/>
          <w:lang w:val="en-US"/>
        </w:rPr>
        <w:t>greater</w:t>
      </w:r>
      <w:r w:rsidR="0048348D">
        <w:rPr>
          <w:rFonts w:ascii="Outfit" w:hAnsi="Outfit"/>
          <w:sz w:val="20"/>
          <w:szCs w:val="20"/>
          <w:lang w:val="en-US"/>
        </w:rPr>
        <w:t xml:space="preserve">: </w:t>
      </w:r>
      <w:r w:rsidRPr="00A5468F">
        <w:rPr>
          <w:rFonts w:ascii="Outfit" w:hAnsi="Outfit"/>
          <w:sz w:val="20"/>
          <w:szCs w:val="20"/>
          <w:lang w:val="en-US"/>
        </w:rPr>
        <w:t>ongoing</w:t>
      </w:r>
      <w:r w:rsidR="00DF0B11">
        <w:rPr>
          <w:rFonts w:ascii="Outfit" w:hAnsi="Outfit"/>
          <w:sz w:val="20"/>
          <w:szCs w:val="20"/>
          <w:lang w:val="en-US"/>
        </w:rPr>
        <w:t xml:space="preserve"> construction</w:t>
      </w:r>
      <w:r w:rsidRPr="00A5468F">
        <w:rPr>
          <w:rFonts w:ascii="Outfit" w:hAnsi="Outfit"/>
          <w:sz w:val="20"/>
          <w:szCs w:val="20"/>
          <w:lang w:val="en-US"/>
        </w:rPr>
        <w:t xml:space="preserve"> projects exceed USD 1.3 trillion, positioning the region as </w:t>
      </w:r>
      <w:r w:rsidR="00751769">
        <w:rPr>
          <w:rFonts w:ascii="Outfit" w:hAnsi="Outfit"/>
          <w:sz w:val="20"/>
          <w:szCs w:val="20"/>
          <w:lang w:val="en-US"/>
        </w:rPr>
        <w:t>a glob</w:t>
      </w:r>
      <w:r w:rsidR="00C07019">
        <w:rPr>
          <w:rFonts w:ascii="Outfit" w:hAnsi="Outfit"/>
          <w:sz w:val="20"/>
          <w:szCs w:val="20"/>
          <w:lang w:val="en-US"/>
        </w:rPr>
        <w:t>al hub</w:t>
      </w:r>
      <w:r w:rsidR="00164443">
        <w:rPr>
          <w:rFonts w:ascii="Outfit" w:hAnsi="Outfit"/>
          <w:sz w:val="20"/>
          <w:szCs w:val="20"/>
          <w:lang w:val="en-US"/>
        </w:rPr>
        <w:t xml:space="preserve"> </w:t>
      </w:r>
      <w:r w:rsidRPr="00A5468F">
        <w:rPr>
          <w:rFonts w:ascii="Outfit" w:hAnsi="Outfit"/>
          <w:sz w:val="20"/>
          <w:szCs w:val="20"/>
          <w:lang w:val="en-US"/>
        </w:rPr>
        <w:t>for infrastructure</w:t>
      </w:r>
      <w:r w:rsidR="0087248E">
        <w:rPr>
          <w:rFonts w:ascii="Outfit" w:hAnsi="Outfit"/>
          <w:sz w:val="20"/>
          <w:szCs w:val="20"/>
          <w:lang w:val="en-US"/>
        </w:rPr>
        <w:t xml:space="preserve"> and real </w:t>
      </w:r>
      <w:r w:rsidR="00B63DAF">
        <w:rPr>
          <w:rFonts w:ascii="Outfit" w:hAnsi="Outfit"/>
          <w:sz w:val="20"/>
          <w:szCs w:val="20"/>
          <w:lang w:val="en-US"/>
        </w:rPr>
        <w:t>estat</w:t>
      </w:r>
      <w:r w:rsidR="006A5885">
        <w:rPr>
          <w:rFonts w:ascii="Outfit" w:hAnsi="Outfit"/>
          <w:sz w:val="20"/>
          <w:szCs w:val="20"/>
          <w:lang w:val="en-US"/>
        </w:rPr>
        <w:t>e</w:t>
      </w:r>
      <w:r w:rsidRPr="00A5468F">
        <w:rPr>
          <w:rFonts w:ascii="Outfit" w:hAnsi="Outfit"/>
          <w:sz w:val="20"/>
          <w:szCs w:val="20"/>
          <w:lang w:val="en-US"/>
        </w:rPr>
        <w:t xml:space="preserve"> development.</w:t>
      </w:r>
    </w:p>
    <w:p w14:paraId="50DAC9F1" w14:textId="6467DC9E" w:rsidR="005E26E9" w:rsidRDefault="00EB790D" w:rsidP="00A5468F">
      <w:pPr>
        <w:jc w:val="both"/>
        <w:rPr>
          <w:rFonts w:ascii="Outfit" w:hAnsi="Outfit"/>
          <w:sz w:val="20"/>
          <w:szCs w:val="20"/>
          <w:lang w:val="en-US"/>
        </w:rPr>
      </w:pPr>
      <w:r w:rsidRPr="00EB790D">
        <w:rPr>
          <w:rFonts w:ascii="Outfit" w:hAnsi="Outfit"/>
          <w:sz w:val="20"/>
          <w:szCs w:val="20"/>
          <w:lang w:val="en-US"/>
        </w:rPr>
        <w:t>Driven by ambitious national strategies and rapid urban expansion</w:t>
      </w:r>
      <w:r w:rsidR="00EB51BA">
        <w:rPr>
          <w:rFonts w:ascii="Outfit" w:hAnsi="Outfit"/>
          <w:sz w:val="20"/>
          <w:szCs w:val="20"/>
          <w:lang w:val="en-US"/>
        </w:rPr>
        <w:t>,</w:t>
      </w:r>
      <w:r w:rsidRPr="00EB790D">
        <w:rPr>
          <w:rFonts w:ascii="Outfit" w:hAnsi="Outfit"/>
          <w:sz w:val="20"/>
          <w:szCs w:val="20"/>
          <w:lang w:val="en-US"/>
        </w:rPr>
        <w:t xml:space="preserve"> with Dubai’s population projected to reach 6 million by 2040</w:t>
      </w:r>
      <w:r>
        <w:rPr>
          <w:rFonts w:ascii="Outfit" w:hAnsi="Outfit"/>
          <w:sz w:val="20"/>
          <w:szCs w:val="20"/>
          <w:lang w:val="en-US"/>
        </w:rPr>
        <w:t xml:space="preserve">, </w:t>
      </w:r>
      <w:r w:rsidRPr="00EB790D">
        <w:rPr>
          <w:rFonts w:ascii="Outfit" w:hAnsi="Outfit"/>
          <w:sz w:val="20"/>
          <w:szCs w:val="20"/>
          <w:lang w:val="en-US"/>
        </w:rPr>
        <w:t xml:space="preserve">the region is experiencing an unprecedented surge in demand for housing, infrastructure, and hospitality. At the heart of this momentum lies sustainability, now a key priority </w:t>
      </w:r>
      <w:r w:rsidR="00D11269">
        <w:rPr>
          <w:rFonts w:ascii="Outfit" w:hAnsi="Outfit"/>
          <w:sz w:val="20"/>
          <w:szCs w:val="20"/>
          <w:lang w:val="en-US"/>
        </w:rPr>
        <w:t>led</w:t>
      </w:r>
      <w:r w:rsidRPr="00EB790D">
        <w:rPr>
          <w:rFonts w:ascii="Outfit" w:hAnsi="Outfit"/>
          <w:sz w:val="20"/>
          <w:szCs w:val="20"/>
          <w:lang w:val="en-US"/>
        </w:rPr>
        <w:t xml:space="preserve"> by public authorities, developers, and major contractors.</w:t>
      </w:r>
      <w:r w:rsidR="00A5468F" w:rsidRPr="00A5468F">
        <w:rPr>
          <w:rFonts w:ascii="Outfit" w:hAnsi="Outfit"/>
          <w:sz w:val="20"/>
          <w:szCs w:val="20"/>
          <w:lang w:val="en-US"/>
        </w:rPr>
        <w:t xml:space="preserve"> </w:t>
      </w:r>
    </w:p>
    <w:p w14:paraId="15E54885" w14:textId="7D4B67D1" w:rsidR="006324C2" w:rsidRPr="002D3588" w:rsidRDefault="00A5468F" w:rsidP="00A5468F">
      <w:pPr>
        <w:jc w:val="both"/>
        <w:rPr>
          <w:rFonts w:ascii="Outfit" w:hAnsi="Outfit"/>
          <w:sz w:val="20"/>
          <w:szCs w:val="20"/>
          <w:lang w:val="en-US"/>
        </w:rPr>
      </w:pPr>
      <w:r w:rsidRPr="00A5468F">
        <w:rPr>
          <w:rFonts w:ascii="Outfit" w:hAnsi="Outfit"/>
          <w:sz w:val="20"/>
          <w:szCs w:val="20"/>
          <w:lang w:val="en-US"/>
        </w:rPr>
        <w:t>For French companies, internationally recognized for their expertise in energy efficiency, advanced materials, and architectural innovation, this shift represents an exceptional opportunity to support the region’s sustainable urban transformation</w:t>
      </w:r>
    </w:p>
    <w:p w14:paraId="567A4E8F" w14:textId="77777777" w:rsidR="00AD6901" w:rsidRPr="002D3588" w:rsidRDefault="00AD6901" w:rsidP="00AD6901">
      <w:pPr>
        <w:jc w:val="both"/>
        <w:rPr>
          <w:rFonts w:ascii="Outfit" w:hAnsi="Outfit"/>
          <w:b/>
          <w:bCs/>
          <w:sz w:val="22"/>
          <w:szCs w:val="22"/>
          <w:lang w:val="en-US"/>
        </w:rPr>
      </w:pPr>
      <w:r w:rsidRPr="002D3588">
        <w:rPr>
          <w:rFonts w:ascii="Outfit" w:hAnsi="Outfit"/>
          <w:b/>
          <w:bCs/>
          <w:sz w:val="22"/>
          <w:szCs w:val="22"/>
          <w:lang w:val="en-US"/>
        </w:rPr>
        <w:t>The French Pavilion: Smart and Sustainable Solutions for Regional Needs</w:t>
      </w:r>
    </w:p>
    <w:p w14:paraId="2D249C4B" w14:textId="3DC616F5" w:rsidR="00AD6901" w:rsidRPr="00AD6901" w:rsidRDefault="00AD6901" w:rsidP="00AD6901">
      <w:pPr>
        <w:jc w:val="both"/>
        <w:rPr>
          <w:rFonts w:ascii="Outfit" w:hAnsi="Outfit"/>
          <w:sz w:val="20"/>
          <w:szCs w:val="20"/>
          <w:lang w:val="en-US"/>
        </w:rPr>
      </w:pPr>
      <w:r w:rsidRPr="00AD6901">
        <w:rPr>
          <w:rFonts w:ascii="Outfit" w:hAnsi="Outfit"/>
          <w:sz w:val="20"/>
          <w:szCs w:val="20"/>
          <w:lang w:val="en-US"/>
        </w:rPr>
        <w:lastRenderedPageBreak/>
        <w:t>In this thriving context, the French Pavilion will showcase a wide range of innovative and responsible solutions tailored to the specific needs of Gulf markets</w:t>
      </w:r>
      <w:r>
        <w:rPr>
          <w:rFonts w:ascii="Outfit" w:hAnsi="Outfit"/>
          <w:sz w:val="20"/>
          <w:szCs w:val="20"/>
          <w:lang w:val="en-US"/>
        </w:rPr>
        <w:t>,</w:t>
      </w:r>
      <w:r w:rsidRPr="00AD6901">
        <w:rPr>
          <w:rFonts w:ascii="Outfit" w:hAnsi="Outfit"/>
          <w:sz w:val="20"/>
          <w:szCs w:val="20"/>
          <w:lang w:val="en-US"/>
        </w:rPr>
        <w:t xml:space="preserve"> from bio-based materials, smart equipment, and low-carbon design to eco-engineered professional tools and 3D mapping technologies.</w:t>
      </w:r>
    </w:p>
    <w:p w14:paraId="708CA2A3" w14:textId="77777777" w:rsidR="00AD6901" w:rsidRPr="00AD6901" w:rsidRDefault="00AD6901" w:rsidP="00AD6901">
      <w:pPr>
        <w:jc w:val="both"/>
        <w:rPr>
          <w:rFonts w:ascii="Outfit" w:hAnsi="Outfit"/>
          <w:sz w:val="20"/>
          <w:szCs w:val="20"/>
          <w:lang w:val="en-US"/>
        </w:rPr>
      </w:pPr>
      <w:r w:rsidRPr="00AD6901">
        <w:rPr>
          <w:rFonts w:ascii="Outfit" w:hAnsi="Outfit"/>
          <w:sz w:val="20"/>
          <w:szCs w:val="20"/>
          <w:lang w:val="en-US"/>
        </w:rPr>
        <w:t>Several exhibitors will present solutions addressing key regional challenges such as heat management, ventilation in high-risk environments, and air quality in industrial, healthcare, and hospitality settings.</w:t>
      </w:r>
    </w:p>
    <w:p w14:paraId="02B767D0" w14:textId="70EDA57B" w:rsidR="00722EB5" w:rsidRDefault="00722EB5" w:rsidP="00E84B57">
      <w:pPr>
        <w:jc w:val="both"/>
        <w:rPr>
          <w:rFonts w:ascii="Outfit" w:hAnsi="Outfit"/>
          <w:sz w:val="20"/>
          <w:szCs w:val="20"/>
          <w:lang w:val="en-US"/>
        </w:rPr>
      </w:pPr>
      <w:r w:rsidRPr="00722EB5">
        <w:rPr>
          <w:rFonts w:ascii="Outfit" w:hAnsi="Outfit"/>
          <w:sz w:val="20"/>
          <w:szCs w:val="20"/>
          <w:lang w:val="en-US"/>
        </w:rPr>
        <w:t>Through its France 2030 plan, the French government is mobilizing innovators to address major challenges such as industrial decarbonization, economic transformation, and national sovereignty</w:t>
      </w:r>
      <w:r>
        <w:rPr>
          <w:rFonts w:ascii="Outfit" w:hAnsi="Outfit"/>
          <w:sz w:val="20"/>
          <w:szCs w:val="20"/>
          <w:lang w:val="en-US"/>
        </w:rPr>
        <w:t>,</w:t>
      </w:r>
      <w:r w:rsidRPr="00722EB5">
        <w:rPr>
          <w:rFonts w:ascii="Outfit" w:hAnsi="Outfit"/>
          <w:sz w:val="20"/>
          <w:szCs w:val="20"/>
          <w:lang w:val="en-US"/>
        </w:rPr>
        <w:t xml:space="preserve"> priorities that closely align with the Gulf region’s focus on energy transition, industrial innovation, and sustainable construction. The France 2030 </w:t>
      </w:r>
      <w:r w:rsidR="00163152">
        <w:rPr>
          <w:rFonts w:ascii="Outfit" w:hAnsi="Outfit"/>
          <w:sz w:val="20"/>
          <w:szCs w:val="20"/>
          <w:lang w:val="en-US"/>
        </w:rPr>
        <w:t>i</w:t>
      </w:r>
      <w:r w:rsidRPr="00722EB5">
        <w:rPr>
          <w:rFonts w:ascii="Outfit" w:hAnsi="Outfit"/>
          <w:sz w:val="20"/>
          <w:szCs w:val="20"/>
          <w:lang w:val="en-US"/>
        </w:rPr>
        <w:t xml:space="preserve">nnovation </w:t>
      </w:r>
      <w:r w:rsidR="00163152">
        <w:rPr>
          <w:rFonts w:ascii="Outfit" w:hAnsi="Outfit"/>
          <w:sz w:val="20"/>
          <w:szCs w:val="20"/>
          <w:lang w:val="en-US"/>
        </w:rPr>
        <w:t>program</w:t>
      </w:r>
      <w:r w:rsidRPr="00722EB5">
        <w:rPr>
          <w:rFonts w:ascii="Outfit" w:hAnsi="Outfit"/>
          <w:sz w:val="20"/>
          <w:szCs w:val="20"/>
          <w:lang w:val="en-US"/>
        </w:rPr>
        <w:t xml:space="preserve"> accelerate</w:t>
      </w:r>
      <w:r w:rsidR="00163152">
        <w:rPr>
          <w:rFonts w:ascii="Outfit" w:hAnsi="Outfit"/>
          <w:sz w:val="20"/>
          <w:szCs w:val="20"/>
          <w:lang w:val="en-US"/>
        </w:rPr>
        <w:t>s</w:t>
      </w:r>
      <w:r w:rsidRPr="00722EB5">
        <w:rPr>
          <w:rFonts w:ascii="Outfit" w:hAnsi="Outfit"/>
          <w:sz w:val="20"/>
          <w:szCs w:val="20"/>
          <w:lang w:val="en-US"/>
        </w:rPr>
        <w:t xml:space="preserve"> this momentum by supporting researchers, start-ups, and SMEs with funding, mentoring, and visibility to develop the sustainable solutions of tomorrow.</w:t>
      </w:r>
    </w:p>
    <w:p w14:paraId="59C71499" w14:textId="063CAD66" w:rsidR="006324C2" w:rsidRPr="00082677" w:rsidRDefault="006324C2" w:rsidP="006324C2">
      <w:pPr>
        <w:jc w:val="both"/>
        <w:rPr>
          <w:rFonts w:ascii="Outfit" w:hAnsi="Outfit"/>
          <w:sz w:val="20"/>
          <w:szCs w:val="20"/>
          <w:lang w:val="en-US"/>
        </w:rPr>
      </w:pPr>
      <w:r w:rsidRPr="00082677">
        <w:rPr>
          <w:rFonts w:ascii="Outfit" w:hAnsi="Outfit"/>
          <w:sz w:val="20"/>
          <w:szCs w:val="20"/>
          <w:lang w:val="en-US"/>
        </w:rPr>
        <w:t xml:space="preserve">Three of this year’s French Pavilion exhibitors are proud France 2030 </w:t>
      </w:r>
      <w:r w:rsidR="009A5ED4">
        <w:rPr>
          <w:rFonts w:ascii="Outfit" w:hAnsi="Outfit"/>
          <w:sz w:val="20"/>
          <w:szCs w:val="20"/>
          <w:lang w:val="en-US"/>
        </w:rPr>
        <w:t>program funded companies</w:t>
      </w:r>
      <w:r w:rsidRPr="00082677">
        <w:rPr>
          <w:rFonts w:ascii="Outfit" w:hAnsi="Outfit"/>
          <w:sz w:val="20"/>
          <w:szCs w:val="20"/>
          <w:lang w:val="en-US"/>
        </w:rPr>
        <w:t>:</w:t>
      </w:r>
    </w:p>
    <w:p w14:paraId="456E27AB" w14:textId="77777777" w:rsidR="006324C2" w:rsidRPr="00E57A9D" w:rsidRDefault="006324C2" w:rsidP="006324C2">
      <w:pPr>
        <w:numPr>
          <w:ilvl w:val="0"/>
          <w:numId w:val="1"/>
        </w:numPr>
        <w:jc w:val="both"/>
        <w:rPr>
          <w:rFonts w:ascii="Outfit" w:hAnsi="Outfit"/>
          <w:sz w:val="20"/>
          <w:szCs w:val="20"/>
          <w:lang w:val="en-US"/>
        </w:rPr>
      </w:pPr>
      <w:r w:rsidRPr="00E57A9D">
        <w:rPr>
          <w:rFonts w:ascii="Outfit" w:hAnsi="Outfit"/>
          <w:b/>
          <w:bCs/>
          <w:sz w:val="20"/>
          <w:szCs w:val="20"/>
          <w:lang w:val="en-US"/>
        </w:rPr>
        <w:t>FEHR GROUP – ARTEMIX</w:t>
      </w:r>
      <w:r w:rsidRPr="00E57A9D">
        <w:rPr>
          <w:rFonts w:ascii="Outfit" w:hAnsi="Outfit"/>
          <w:sz w:val="20"/>
          <w:szCs w:val="20"/>
          <w:lang w:val="en-US"/>
        </w:rPr>
        <w:t>, introducing the world’s first mobile, autonomous, and automated ready-mix concrete dispenser, enabling flexible and low-carbon production.</w:t>
      </w:r>
    </w:p>
    <w:p w14:paraId="2DF4AF27" w14:textId="77777777" w:rsidR="006324C2" w:rsidRPr="00E57A9D" w:rsidRDefault="006324C2" w:rsidP="006324C2">
      <w:pPr>
        <w:numPr>
          <w:ilvl w:val="0"/>
          <w:numId w:val="1"/>
        </w:numPr>
        <w:jc w:val="both"/>
        <w:rPr>
          <w:rFonts w:ascii="Outfit" w:hAnsi="Outfit"/>
          <w:sz w:val="20"/>
          <w:szCs w:val="20"/>
          <w:lang w:val="en-US"/>
        </w:rPr>
      </w:pPr>
      <w:r w:rsidRPr="00E57A9D">
        <w:rPr>
          <w:rFonts w:ascii="Outfit" w:hAnsi="Outfit"/>
          <w:b/>
          <w:bCs/>
          <w:sz w:val="20"/>
          <w:szCs w:val="20"/>
          <w:lang w:val="en-US"/>
        </w:rPr>
        <w:t>NOVACEL</w:t>
      </w:r>
      <w:r w:rsidRPr="00E57A9D">
        <w:rPr>
          <w:rFonts w:ascii="Outfit" w:hAnsi="Outfit"/>
          <w:sz w:val="20"/>
          <w:szCs w:val="20"/>
          <w:lang w:val="en-US"/>
        </w:rPr>
        <w:t xml:space="preserve">, presenting its </w:t>
      </w:r>
      <w:r w:rsidRPr="00E57A9D">
        <w:rPr>
          <w:rFonts w:ascii="Outfit" w:hAnsi="Outfit"/>
          <w:b/>
          <w:bCs/>
          <w:sz w:val="20"/>
          <w:szCs w:val="20"/>
          <w:lang w:val="en-US"/>
        </w:rPr>
        <w:t>OXYGEN</w:t>
      </w:r>
      <w:r w:rsidRPr="00E57A9D">
        <w:rPr>
          <w:rFonts w:ascii="Outfit" w:hAnsi="Outfit"/>
          <w:sz w:val="20"/>
          <w:szCs w:val="20"/>
          <w:lang w:val="en-US"/>
        </w:rPr>
        <w:t xml:space="preserve"> range of eco-designed protective films, which reduce carbon emissions by up to 80%.</w:t>
      </w:r>
    </w:p>
    <w:p w14:paraId="1EF03174" w14:textId="38879CA1" w:rsidR="006324C2" w:rsidRPr="00E57A9D" w:rsidRDefault="006324C2" w:rsidP="006324C2">
      <w:pPr>
        <w:numPr>
          <w:ilvl w:val="0"/>
          <w:numId w:val="1"/>
        </w:numPr>
        <w:jc w:val="both"/>
        <w:rPr>
          <w:rFonts w:ascii="Outfit" w:hAnsi="Outfit"/>
          <w:sz w:val="20"/>
          <w:szCs w:val="20"/>
          <w:lang w:val="en-US"/>
        </w:rPr>
      </w:pPr>
      <w:r w:rsidRPr="00E57A9D">
        <w:rPr>
          <w:rFonts w:ascii="Outfit" w:hAnsi="Outfit"/>
          <w:b/>
          <w:bCs/>
          <w:sz w:val="20"/>
          <w:szCs w:val="20"/>
          <w:lang w:val="en-US"/>
        </w:rPr>
        <w:t>OLIKROM</w:t>
      </w:r>
      <w:r w:rsidRPr="00E57A9D">
        <w:rPr>
          <w:rFonts w:ascii="Outfit" w:hAnsi="Outfit"/>
          <w:sz w:val="20"/>
          <w:szCs w:val="20"/>
          <w:lang w:val="en-US"/>
        </w:rPr>
        <w:t xml:space="preserve">, showcasing </w:t>
      </w:r>
      <w:r w:rsidRPr="00E57A9D">
        <w:rPr>
          <w:rFonts w:ascii="Outfit" w:hAnsi="Outfit"/>
          <w:b/>
          <w:bCs/>
          <w:sz w:val="20"/>
          <w:szCs w:val="20"/>
          <w:lang w:val="en-US"/>
        </w:rPr>
        <w:t>LuminoKrom®</w:t>
      </w:r>
      <w:r w:rsidRPr="00E57A9D">
        <w:rPr>
          <w:rFonts w:ascii="Outfit" w:hAnsi="Outfit"/>
          <w:sz w:val="20"/>
          <w:szCs w:val="20"/>
          <w:lang w:val="en-US"/>
        </w:rPr>
        <w:t xml:space="preserve">, the world’s only photoluminescent paint providing up to 10 hours of glow </w:t>
      </w:r>
      <w:r w:rsidR="00EA6BEA">
        <w:rPr>
          <w:rFonts w:ascii="Outfit" w:hAnsi="Outfit"/>
          <w:sz w:val="20"/>
          <w:szCs w:val="20"/>
          <w:lang w:val="en-US"/>
        </w:rPr>
        <w:t xml:space="preserve">, </w:t>
      </w:r>
      <w:r w:rsidRPr="00E57A9D">
        <w:rPr>
          <w:rFonts w:ascii="Outfit" w:hAnsi="Outfit"/>
          <w:sz w:val="20"/>
          <w:szCs w:val="20"/>
          <w:lang w:val="en-US"/>
        </w:rPr>
        <w:t>enhancing safety and supporting sustainable mobility.</w:t>
      </w:r>
    </w:p>
    <w:p w14:paraId="088F698C" w14:textId="1980B56E" w:rsidR="006324C2" w:rsidRPr="00D40209" w:rsidRDefault="00D40209" w:rsidP="006324C2">
      <w:pPr>
        <w:jc w:val="both"/>
        <w:rPr>
          <w:rFonts w:ascii="Outfit" w:hAnsi="Outfit"/>
          <w:sz w:val="20"/>
          <w:szCs w:val="20"/>
          <w:lang w:val="en-US"/>
        </w:rPr>
      </w:pPr>
      <w:r>
        <w:rPr>
          <w:rFonts w:ascii="Outfit" w:hAnsi="Outfit"/>
          <w:sz w:val="20"/>
          <w:szCs w:val="20"/>
          <w:lang w:val="en-US"/>
        </w:rPr>
        <w:t xml:space="preserve">Under </w:t>
      </w:r>
      <w:r w:rsidRPr="00D40209">
        <w:rPr>
          <w:rFonts w:ascii="Outfit" w:hAnsi="Outfit"/>
          <w:sz w:val="20"/>
          <w:szCs w:val="20"/>
          <w:lang w:val="en-US"/>
        </w:rPr>
        <w:t>the French Fab label</w:t>
      </w:r>
      <w:r>
        <w:rPr>
          <w:rFonts w:ascii="Outfit" w:hAnsi="Outfit"/>
          <w:sz w:val="20"/>
          <w:szCs w:val="20"/>
          <w:lang w:val="en-US"/>
        </w:rPr>
        <w:t>, t</w:t>
      </w:r>
      <w:r w:rsidR="006324C2" w:rsidRPr="00D40209">
        <w:rPr>
          <w:rFonts w:ascii="Outfit" w:hAnsi="Outfit"/>
          <w:sz w:val="20"/>
          <w:szCs w:val="20"/>
          <w:lang w:val="en-US"/>
        </w:rPr>
        <w:t>he French Pavilion is organized by Business France, the national agency supporting the international development of the French economy, in partnership with Air France Industries KLM Engineering &amp; Maintenance, Ubigi, and Terracota.</w:t>
      </w:r>
    </w:p>
    <w:p w14:paraId="5EAD56AD" w14:textId="3320A156" w:rsidR="00E15F7A" w:rsidRPr="00E57A9D" w:rsidRDefault="00E15F7A" w:rsidP="00E15F7A">
      <w:pPr>
        <w:jc w:val="both"/>
        <w:rPr>
          <w:rFonts w:ascii="Outfit" w:hAnsi="Outfit" w:cs="Arial"/>
          <w:b/>
          <w:bCs/>
          <w:color w:val="3A3A3A" w:themeColor="background2" w:themeShade="40"/>
          <w:sz w:val="20"/>
          <w:szCs w:val="20"/>
          <w:lang w:val="en-US"/>
        </w:rPr>
      </w:pPr>
      <w:r w:rsidRPr="00E57A9D">
        <w:rPr>
          <w:rFonts w:ascii="Outfit" w:hAnsi="Outfit" w:cs="Arial"/>
          <w:b/>
          <w:bCs/>
          <w:color w:val="3A3A3A" w:themeColor="background2" w:themeShade="40"/>
          <w:sz w:val="20"/>
          <w:szCs w:val="20"/>
          <w:lang w:val="en-US"/>
        </w:rPr>
        <w:t>Our exhibitors :</w:t>
      </w:r>
    </w:p>
    <w:p w14:paraId="3AE3146C" w14:textId="77777777" w:rsidR="00E15F7A" w:rsidRPr="00E57A9D" w:rsidRDefault="00E15F7A" w:rsidP="00E15F7A">
      <w:pPr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</w:pPr>
      <w:hyperlink r:id="rId11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AIRVANCE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12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ARIADIS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13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ARTEMIX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14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ART HOME ALU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15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CHAUX DE SAINT ASTIER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16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CTRE SCIENTIFIQUE TECHNIQUE DU BATIMENT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17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GEO-STAFF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18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GV2 VEDA France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19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GUARD INDUSTRIE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20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HAEMMERLIN SAS -</w:t>
        </w:r>
      </w:hyperlink>
      <w:hyperlink r:id="rId21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 xml:space="preserve"> IBS EVENT / INNOPOLIS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22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NEOLIFE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23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NIDAPLAST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24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NOVACEL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25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OLIKROM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26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PISCINES MAGILINE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27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QUADRA 1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- </w:t>
      </w:r>
      <w:hyperlink r:id="rId28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TALIAPLAST</w:t>
        </w:r>
      </w:hyperlink>
      <w:r w:rsidRPr="00E57A9D">
        <w:rPr>
          <w:rFonts w:ascii="Outfit" w:eastAsia="Times New Roman" w:hAnsi="Outfit" w:cs="Calibri"/>
          <w:b/>
          <w:bCs/>
          <w:kern w:val="0"/>
          <w:sz w:val="18"/>
          <w:szCs w:val="18"/>
          <w:lang w:val="en-US" w:eastAsia="fr-FR"/>
          <w14:ligatures w14:val="none"/>
        </w:rPr>
        <w:t xml:space="preserve">  - </w:t>
      </w:r>
      <w:hyperlink r:id="rId29" w:history="1">
        <w:r w:rsidRPr="00E57A9D">
          <w:rPr>
            <w:rStyle w:val="Lienhypertexte"/>
            <w:rFonts w:ascii="Outfit" w:eastAsia="Times New Roman" w:hAnsi="Outfit" w:cs="Calibri"/>
            <w:b/>
            <w:bCs/>
            <w:kern w:val="0"/>
            <w:sz w:val="18"/>
            <w:szCs w:val="18"/>
            <w:lang w:val="en-US" w:eastAsia="fr-FR"/>
            <w14:ligatures w14:val="none"/>
          </w:rPr>
          <w:t>YELLOWSCAN</w:t>
        </w:r>
      </w:hyperlink>
    </w:p>
    <w:p w14:paraId="34934A74" w14:textId="6BE8FF8B" w:rsidR="00E15F7A" w:rsidRPr="00E57A9D" w:rsidRDefault="00CB5370" w:rsidP="00E15F7A">
      <w:pPr>
        <w:rPr>
          <w:lang w:val="en-US"/>
        </w:rPr>
      </w:pPr>
      <w:r w:rsidRPr="00E15F7A">
        <w:rPr>
          <w:rFonts w:ascii="Outfit" w:hAnsi="Outfit" w:cs="Arial"/>
          <w:b/>
          <w:bCs/>
          <w:noProof/>
          <w:color w:val="3A3A3A" w:themeColor="background2" w:themeShade="40"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4F83E057" wp14:editId="3D5C8813">
            <wp:simplePos x="0" y="0"/>
            <wp:positionH relativeFrom="column">
              <wp:posOffset>1868805</wp:posOffset>
            </wp:positionH>
            <wp:positionV relativeFrom="paragraph">
              <wp:posOffset>200025</wp:posOffset>
            </wp:positionV>
            <wp:extent cx="1863725" cy="1048385"/>
            <wp:effectExtent l="0" t="0" r="0" b="0"/>
            <wp:wrapSquare wrapText="bothSides"/>
            <wp:docPr id="530162122" name="Image 2" descr="Une image contenant Police, Graphique, typographie, conceptio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9683ED25-A0BB-448D-BF0A-B4349DEEBB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62122" name="Image 2" descr="Une image contenant Police, Graphique, typographi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F9D9F" w14:textId="1CA11D2D" w:rsidR="00E15F7A" w:rsidRPr="00E57A9D" w:rsidRDefault="00E15F7A" w:rsidP="00E15F7A">
      <w:pPr>
        <w:jc w:val="both"/>
        <w:rPr>
          <w:rFonts w:ascii="Outfit" w:hAnsi="Outfit" w:cs="Arial"/>
          <w:b/>
          <w:bCs/>
          <w:color w:val="3A3A3A" w:themeColor="background2" w:themeShade="40"/>
          <w:sz w:val="20"/>
          <w:szCs w:val="20"/>
          <w:lang w:val="en-US"/>
        </w:rPr>
      </w:pPr>
      <w:r w:rsidRPr="00E57A9D">
        <w:rPr>
          <w:rFonts w:ascii="Outfit" w:hAnsi="Outfit" w:cs="Arial"/>
          <w:b/>
          <w:bCs/>
          <w:color w:val="3A3A3A" w:themeColor="background2" w:themeShade="40"/>
          <w:sz w:val="20"/>
          <w:szCs w:val="20"/>
          <w:lang w:val="en-US"/>
        </w:rPr>
        <w:t xml:space="preserve">Ours partners : </w:t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361C7E58" wp14:editId="02406C7D">
            <wp:simplePos x="0" y="0"/>
            <wp:positionH relativeFrom="column">
              <wp:posOffset>3956685</wp:posOffset>
            </wp:positionH>
            <wp:positionV relativeFrom="paragraph">
              <wp:posOffset>58889</wp:posOffset>
            </wp:positionV>
            <wp:extent cx="889635" cy="675640"/>
            <wp:effectExtent l="0" t="0" r="5715" b="0"/>
            <wp:wrapSquare wrapText="bothSides"/>
            <wp:docPr id="871114433" name="Image 3" descr="Une image contenant Police, logo, Graphique, symbo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7330BDD2-434E-46B8-96E3-AC3AF269C6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14433" name="Image 3" descr="Une image contenant Police, logo, Graphiqu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E9DDF" w14:textId="77777777" w:rsidR="00E15F7A" w:rsidRPr="00E57A9D" w:rsidRDefault="00E15F7A" w:rsidP="00E15F7A">
      <w:pPr>
        <w:jc w:val="both"/>
        <w:rPr>
          <w:rFonts w:ascii="Outfit" w:hAnsi="Outfit" w:cs="Arial"/>
          <w:b/>
          <w:bCs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986FC6C" wp14:editId="1863A824">
            <wp:simplePos x="0" y="0"/>
            <wp:positionH relativeFrom="column">
              <wp:posOffset>47238</wp:posOffset>
            </wp:positionH>
            <wp:positionV relativeFrom="paragraph">
              <wp:posOffset>3451</wp:posOffset>
            </wp:positionV>
            <wp:extent cx="1597025" cy="318770"/>
            <wp:effectExtent l="0" t="0" r="3175" b="5080"/>
            <wp:wrapSquare wrapText="bothSides"/>
            <wp:docPr id="2049991078" name="Image 1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CA4FD3B1-D59E-4B41-9C4F-D8F37B0A8D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91078" name="Image 1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B6E4B" w14:textId="77777777" w:rsidR="00E15F7A" w:rsidRPr="00E16E21" w:rsidRDefault="00E15F7A" w:rsidP="00E15F7A">
      <w:pPr>
        <w:rPr>
          <w:rFonts w:ascii="Outfit" w:hAnsi="Outfit" w:cs="Arial"/>
          <w:b/>
          <w:bCs/>
          <w:color w:val="0F0F0F"/>
          <w:lang w:val="en-US"/>
        </w:rPr>
      </w:pPr>
    </w:p>
    <w:p w14:paraId="06431DDF" w14:textId="77777777" w:rsidR="00E15F7A" w:rsidRDefault="00E15F7A" w:rsidP="00E15F7A">
      <w:pPr>
        <w:rPr>
          <w:rFonts w:ascii="Outfit" w:hAnsi="Outfit" w:cs="Arial"/>
          <w:b/>
          <w:bCs/>
          <w:color w:val="0F0F0F"/>
          <w:sz w:val="20"/>
          <w:szCs w:val="20"/>
          <w:lang w:val="en-US"/>
        </w:rPr>
      </w:pPr>
    </w:p>
    <w:p w14:paraId="57DDB9B2" w14:textId="77777777" w:rsidR="00E15F7A" w:rsidRDefault="00E15F7A" w:rsidP="00E15F7A">
      <w:pPr>
        <w:rPr>
          <w:rFonts w:ascii="Outfit" w:hAnsi="Outfit" w:cs="Arial"/>
          <w:b/>
          <w:bCs/>
          <w:color w:val="0F0F0F"/>
          <w:sz w:val="20"/>
          <w:szCs w:val="20"/>
          <w:lang w:val="en-US"/>
        </w:rPr>
      </w:pPr>
    </w:p>
    <w:p w14:paraId="188CD6C9" w14:textId="77777777" w:rsidR="00CB5370" w:rsidRPr="00610C0D" w:rsidRDefault="00CB5370" w:rsidP="00CB5370">
      <w:pPr>
        <w:rPr>
          <w:rFonts w:ascii="Outfit" w:hAnsi="Outfit" w:cs="Arial"/>
          <w:b/>
          <w:bCs/>
          <w:sz w:val="18"/>
          <w:szCs w:val="18"/>
          <w:lang w:val="en-US"/>
        </w:rPr>
      </w:pPr>
      <w:r w:rsidRPr="00610C0D">
        <w:rPr>
          <w:rFonts w:ascii="Outfit" w:hAnsi="Outfit" w:cs="Arial"/>
          <w:b/>
          <w:bCs/>
          <w:sz w:val="18"/>
          <w:szCs w:val="18"/>
          <w:lang w:val="en-US"/>
        </w:rPr>
        <w:t xml:space="preserve">About Business France </w:t>
      </w:r>
    </w:p>
    <w:p w14:paraId="6E18A3C0" w14:textId="77777777" w:rsidR="00CB5370" w:rsidRPr="00473048" w:rsidRDefault="00CB5370" w:rsidP="00CB5370">
      <w:pPr>
        <w:ind w:right="300"/>
        <w:jc w:val="both"/>
        <w:textAlignment w:val="baseline"/>
        <w:rPr>
          <w:rFonts w:ascii="Outfit" w:hAnsi="Outfit"/>
          <w:bCs/>
          <w:sz w:val="18"/>
          <w:szCs w:val="20"/>
          <w:lang w:val="en-US"/>
        </w:rPr>
      </w:pPr>
      <w:r w:rsidRPr="00473048">
        <w:rPr>
          <w:rFonts w:ascii="Outfit" w:hAnsi="Outfit"/>
          <w:bCs/>
          <w:sz w:val="18"/>
          <w:szCs w:val="20"/>
          <w:lang w:val="en-US"/>
        </w:rPr>
        <w:t>Business France is the public consulting business serving the international development of the French economy. It is responsible for fostering export-led growth by French businesses, as well as promoting and facilitating foreign investment in France.</w:t>
      </w:r>
    </w:p>
    <w:p w14:paraId="424EE892" w14:textId="77777777" w:rsidR="00CB5370" w:rsidRPr="00473048" w:rsidRDefault="00CB5370" w:rsidP="00CB5370">
      <w:pPr>
        <w:ind w:right="300"/>
        <w:jc w:val="both"/>
        <w:textAlignment w:val="baseline"/>
        <w:rPr>
          <w:rFonts w:ascii="Outfit" w:hAnsi="Outfit"/>
          <w:bCs/>
          <w:sz w:val="18"/>
          <w:szCs w:val="20"/>
          <w:lang w:val="en-US"/>
        </w:rPr>
      </w:pPr>
      <w:r w:rsidRPr="00473048">
        <w:rPr>
          <w:rFonts w:ascii="Outfit" w:hAnsi="Outfit"/>
          <w:bCs/>
          <w:sz w:val="18"/>
          <w:szCs w:val="20"/>
          <w:lang w:val="en-US"/>
        </w:rPr>
        <w:t>It promotes France’s firms, business image and nationwide attractiveness as an investment location, and also runs the VIE international internship program.</w:t>
      </w:r>
    </w:p>
    <w:p w14:paraId="683D1190" w14:textId="77777777" w:rsidR="00CB5370" w:rsidRPr="00473048" w:rsidRDefault="00CB5370" w:rsidP="00CB5370">
      <w:pPr>
        <w:ind w:right="300"/>
        <w:jc w:val="both"/>
        <w:textAlignment w:val="baseline"/>
        <w:rPr>
          <w:rFonts w:ascii="Outfit" w:hAnsi="Outfit"/>
          <w:bCs/>
          <w:sz w:val="18"/>
          <w:szCs w:val="20"/>
          <w:lang w:val="en-US"/>
        </w:rPr>
      </w:pPr>
      <w:r w:rsidRPr="00473048">
        <w:rPr>
          <w:rFonts w:ascii="Outfit" w:hAnsi="Outfit"/>
          <w:bCs/>
          <w:sz w:val="18"/>
          <w:szCs w:val="20"/>
          <w:lang w:val="en-US"/>
        </w:rPr>
        <w:lastRenderedPageBreak/>
        <w:t>Business France has more than 1,400 personnel, both in France and in 55 countries throughout the world.</w:t>
      </w:r>
    </w:p>
    <w:p w14:paraId="09D7AA11" w14:textId="77777777" w:rsidR="00CB5370" w:rsidRPr="00473048" w:rsidRDefault="00CB5370" w:rsidP="00CB5370">
      <w:pPr>
        <w:ind w:right="300"/>
        <w:jc w:val="both"/>
        <w:textAlignment w:val="baseline"/>
        <w:rPr>
          <w:rFonts w:ascii="Outfit" w:hAnsi="Outfit"/>
          <w:bCs/>
          <w:sz w:val="18"/>
          <w:szCs w:val="20"/>
          <w:lang w:val="en-US"/>
        </w:rPr>
      </w:pPr>
      <w:r w:rsidRPr="00473048">
        <w:rPr>
          <w:rFonts w:ascii="Outfit" w:hAnsi="Outfit"/>
          <w:bCs/>
          <w:sz w:val="18"/>
          <w:szCs w:val="20"/>
          <w:lang w:val="en-US"/>
        </w:rPr>
        <w:t>In 2023, support from Business France made it possible to generate €3.3 billion in additional export revenues for French SMEs and mid-size companies, accounting for more than 27,111 jobs created or planned. Business France supported 58% of the 1,815 foreign investment decisions in 2023, accounting for 67% of the 59,254 jobs created or maintained nationwide.</w:t>
      </w:r>
    </w:p>
    <w:p w14:paraId="31A3FF1B" w14:textId="77777777" w:rsidR="00CB5370" w:rsidRPr="00610C0D" w:rsidRDefault="00CB5370" w:rsidP="00CB5370">
      <w:pPr>
        <w:ind w:right="300"/>
        <w:jc w:val="both"/>
        <w:textAlignment w:val="baseline"/>
        <w:rPr>
          <w:rFonts w:ascii="Outfit" w:hAnsi="Outfit" w:cs="Arial"/>
          <w:sz w:val="18"/>
          <w:szCs w:val="18"/>
          <w:lang w:val="en-US" w:eastAsia="fr-FR"/>
        </w:rPr>
      </w:pPr>
    </w:p>
    <w:p w14:paraId="7B7E79BC" w14:textId="77777777" w:rsidR="00CB5370" w:rsidRPr="00610C0D" w:rsidRDefault="00CB5370" w:rsidP="00CB5370">
      <w:pPr>
        <w:ind w:right="300"/>
        <w:jc w:val="both"/>
        <w:textAlignment w:val="baseline"/>
        <w:rPr>
          <w:rFonts w:ascii="Outfit" w:hAnsi="Outfit" w:cs="Arial"/>
          <w:sz w:val="18"/>
          <w:szCs w:val="18"/>
          <w:lang w:val="en-US"/>
        </w:rPr>
      </w:pPr>
      <w:r w:rsidRPr="00610C0D">
        <w:rPr>
          <w:rFonts w:ascii="Outfit" w:hAnsi="Outfit"/>
          <w:sz w:val="18"/>
          <w:szCs w:val="20"/>
          <w:lang w:val="en-US"/>
        </w:rPr>
        <w:t xml:space="preserve">For more information, visit </w:t>
      </w:r>
      <w:hyperlink r:id="rId33" w:tgtFrame="_blank" w:history="1">
        <w:r w:rsidRPr="00610C0D">
          <w:rPr>
            <w:rStyle w:val="Lienhypertexte"/>
            <w:rFonts w:ascii="Outfit" w:eastAsiaTheme="majorEastAsia" w:hAnsi="Outfit"/>
            <w:color w:val="0000FF"/>
            <w:sz w:val="18"/>
            <w:szCs w:val="20"/>
            <w:lang w:val="en-US"/>
          </w:rPr>
          <w:t>www.businessfrance.fr</w:t>
        </w:r>
      </w:hyperlink>
      <w:r w:rsidRPr="00610C0D">
        <w:rPr>
          <w:rFonts w:ascii="Outfit" w:hAnsi="Outfit"/>
          <w:sz w:val="18"/>
          <w:szCs w:val="20"/>
          <w:lang w:val="en-US"/>
        </w:rPr>
        <w:tab/>
        <w:t>@businessfranceme</w:t>
      </w:r>
      <w:r w:rsidRPr="00610C0D">
        <w:rPr>
          <w:rFonts w:ascii="Outfit" w:hAnsi="Outfit"/>
          <w:sz w:val="18"/>
          <w:szCs w:val="20"/>
          <w:lang w:val="en-US"/>
        </w:rPr>
        <w:tab/>
        <w:t>#BusinessFrance </w:t>
      </w:r>
    </w:p>
    <w:p w14:paraId="51A0954F" w14:textId="77777777" w:rsidR="00CB5370" w:rsidRDefault="00CB5370" w:rsidP="00E15F7A">
      <w:pPr>
        <w:rPr>
          <w:rFonts w:ascii="Outfit" w:hAnsi="Outfit" w:cs="Arial"/>
          <w:b/>
          <w:bCs/>
          <w:color w:val="0F0F0F"/>
          <w:sz w:val="20"/>
          <w:szCs w:val="20"/>
          <w:lang w:val="en-US"/>
        </w:rPr>
      </w:pPr>
    </w:p>
    <w:p w14:paraId="7029B8A7" w14:textId="070478F2" w:rsidR="00E15F7A" w:rsidRPr="00E16E21" w:rsidRDefault="00E15F7A" w:rsidP="00E15F7A">
      <w:pPr>
        <w:rPr>
          <w:rFonts w:ascii="Outfit" w:hAnsi="Outfit" w:cs="Arial"/>
          <w:b/>
          <w:bCs/>
          <w:color w:val="0F0F0F"/>
          <w:sz w:val="20"/>
          <w:szCs w:val="20"/>
          <w:lang w:val="en-US"/>
        </w:rPr>
      </w:pPr>
      <w:r w:rsidRPr="00E16E21">
        <w:rPr>
          <w:rFonts w:ascii="Outfit" w:hAnsi="Outfit" w:cs="Arial"/>
          <w:b/>
          <w:bCs/>
          <w:color w:val="0F0F0F"/>
          <w:sz w:val="20"/>
          <w:szCs w:val="20"/>
          <w:lang w:val="en-US"/>
        </w:rPr>
        <w:t>For media inquiries, please contact:</w:t>
      </w:r>
    </w:p>
    <w:p w14:paraId="4D3158FC" w14:textId="77777777" w:rsidR="00E15F7A" w:rsidRPr="00E16E21" w:rsidRDefault="00E15F7A" w:rsidP="00E15F7A">
      <w:pPr>
        <w:spacing w:after="0"/>
        <w:jc w:val="both"/>
        <w:textAlignment w:val="baseline"/>
        <w:rPr>
          <w:rFonts w:ascii="Outfit" w:hAnsi="Outfit" w:cs="Arial"/>
          <w:b/>
          <w:bCs/>
          <w:sz w:val="20"/>
          <w:szCs w:val="20"/>
        </w:rPr>
      </w:pPr>
      <w:r w:rsidRPr="00E16E21">
        <w:rPr>
          <w:rFonts w:ascii="Outfit" w:hAnsi="Outfit" w:cs="Arial"/>
          <w:b/>
          <w:bCs/>
          <w:sz w:val="20"/>
          <w:szCs w:val="20"/>
          <w:lang w:eastAsia="fr-FR"/>
        </w:rPr>
        <w:t>Hajer Bchir</w:t>
      </w:r>
    </w:p>
    <w:p w14:paraId="792FA1F8" w14:textId="77777777" w:rsidR="00E15F7A" w:rsidRPr="00E16E21" w:rsidRDefault="00E15F7A" w:rsidP="00E15F7A">
      <w:pPr>
        <w:spacing w:after="0"/>
        <w:jc w:val="both"/>
        <w:textAlignment w:val="baseline"/>
        <w:rPr>
          <w:rFonts w:ascii="Outfit" w:hAnsi="Outfit" w:cs="Arial"/>
          <w:sz w:val="20"/>
          <w:szCs w:val="20"/>
          <w:lang w:val="en-GB" w:eastAsia="fr-FR"/>
        </w:rPr>
      </w:pPr>
      <w:r w:rsidRPr="00E16E21">
        <w:rPr>
          <w:rFonts w:ascii="Outfit" w:hAnsi="Outfit" w:cs="Arial"/>
          <w:sz w:val="20"/>
          <w:szCs w:val="20"/>
          <w:lang w:val="en-GB" w:eastAsia="fr-FR"/>
        </w:rPr>
        <w:t>Communications Advisor</w:t>
      </w:r>
    </w:p>
    <w:p w14:paraId="3365B2E9" w14:textId="77777777" w:rsidR="00E15F7A" w:rsidRPr="00E16E21" w:rsidRDefault="00E15F7A" w:rsidP="00E15F7A">
      <w:pPr>
        <w:spacing w:after="0"/>
        <w:rPr>
          <w:rFonts w:ascii="Outfit" w:hAnsi="Outfit" w:cs="Arial"/>
          <w:color w:val="4C626D"/>
          <w:sz w:val="20"/>
          <w:szCs w:val="20"/>
          <w:lang w:val="en-US"/>
        </w:rPr>
      </w:pPr>
      <w:r w:rsidRPr="00E16E21">
        <w:rPr>
          <w:rFonts w:ascii="Outfit" w:eastAsia="Arial" w:hAnsi="Outfit" w:cs="Arial"/>
          <w:sz w:val="20"/>
          <w:szCs w:val="20"/>
          <w:lang w:val="en-US"/>
        </w:rPr>
        <w:t xml:space="preserve">Mail : </w:t>
      </w:r>
      <w:hyperlink r:id="rId34" w:history="1">
        <w:r w:rsidRPr="00E16E21">
          <w:rPr>
            <w:rStyle w:val="Lienhypertexte"/>
            <w:rFonts w:ascii="Outfit" w:eastAsia="Arial" w:hAnsi="Outfit" w:cs="Arial"/>
            <w:sz w:val="20"/>
            <w:szCs w:val="20"/>
            <w:lang w:val="en-US"/>
          </w:rPr>
          <w:t>hajer.bchir@businessfrance.fr</w:t>
        </w:r>
      </w:hyperlink>
    </w:p>
    <w:p w14:paraId="5F8D6C62" w14:textId="77777777" w:rsidR="00E15F7A" w:rsidRPr="00773821" w:rsidRDefault="00E15F7A" w:rsidP="00E15F7A">
      <w:pPr>
        <w:jc w:val="both"/>
        <w:rPr>
          <w:sz w:val="20"/>
          <w:szCs w:val="20"/>
          <w:lang w:val="en-US"/>
        </w:rPr>
      </w:pPr>
    </w:p>
    <w:p w14:paraId="34B5C521" w14:textId="77777777" w:rsidR="00C23C5E" w:rsidRPr="00773821" w:rsidRDefault="00C23C5E">
      <w:pPr>
        <w:rPr>
          <w:lang w:val="en-US"/>
        </w:rPr>
      </w:pPr>
    </w:p>
    <w:sectPr w:rsidR="00C23C5E" w:rsidRPr="0077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47C6"/>
    <w:multiLevelType w:val="multilevel"/>
    <w:tmpl w:val="613E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92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C2"/>
    <w:rsid w:val="00001400"/>
    <w:rsid w:val="00004505"/>
    <w:rsid w:val="00037395"/>
    <w:rsid w:val="00082677"/>
    <w:rsid w:val="000859BD"/>
    <w:rsid w:val="000C08AE"/>
    <w:rsid w:val="000E726C"/>
    <w:rsid w:val="000F298C"/>
    <w:rsid w:val="00113453"/>
    <w:rsid w:val="00141DF1"/>
    <w:rsid w:val="00163152"/>
    <w:rsid w:val="00164443"/>
    <w:rsid w:val="001A1837"/>
    <w:rsid w:val="002016D1"/>
    <w:rsid w:val="00292891"/>
    <w:rsid w:val="002C274F"/>
    <w:rsid w:val="002D3588"/>
    <w:rsid w:val="002D568C"/>
    <w:rsid w:val="0030411A"/>
    <w:rsid w:val="003C3C66"/>
    <w:rsid w:val="003D2E9B"/>
    <w:rsid w:val="003E06BD"/>
    <w:rsid w:val="003E1066"/>
    <w:rsid w:val="004134F8"/>
    <w:rsid w:val="004473D6"/>
    <w:rsid w:val="004502B2"/>
    <w:rsid w:val="00470885"/>
    <w:rsid w:val="004774A2"/>
    <w:rsid w:val="0048348D"/>
    <w:rsid w:val="004D4484"/>
    <w:rsid w:val="004E0E3D"/>
    <w:rsid w:val="004E1AF0"/>
    <w:rsid w:val="00501BEC"/>
    <w:rsid w:val="005125D3"/>
    <w:rsid w:val="005551C8"/>
    <w:rsid w:val="005E26E9"/>
    <w:rsid w:val="005E3C14"/>
    <w:rsid w:val="005E6591"/>
    <w:rsid w:val="00627AB8"/>
    <w:rsid w:val="006313C2"/>
    <w:rsid w:val="006324C2"/>
    <w:rsid w:val="006720FD"/>
    <w:rsid w:val="006732E7"/>
    <w:rsid w:val="006800A4"/>
    <w:rsid w:val="006A5885"/>
    <w:rsid w:val="006A62A3"/>
    <w:rsid w:val="006C7B4F"/>
    <w:rsid w:val="006E7FD3"/>
    <w:rsid w:val="00722EB5"/>
    <w:rsid w:val="00727FA0"/>
    <w:rsid w:val="007468A3"/>
    <w:rsid w:val="00747E20"/>
    <w:rsid w:val="00751769"/>
    <w:rsid w:val="00762271"/>
    <w:rsid w:val="00773821"/>
    <w:rsid w:val="007B10D5"/>
    <w:rsid w:val="007C420F"/>
    <w:rsid w:val="007D511A"/>
    <w:rsid w:val="008305E8"/>
    <w:rsid w:val="00860202"/>
    <w:rsid w:val="0087248E"/>
    <w:rsid w:val="008B1D6D"/>
    <w:rsid w:val="008B209F"/>
    <w:rsid w:val="008B5CCB"/>
    <w:rsid w:val="00902EC1"/>
    <w:rsid w:val="0090472D"/>
    <w:rsid w:val="00925A40"/>
    <w:rsid w:val="00935EDA"/>
    <w:rsid w:val="00942A04"/>
    <w:rsid w:val="00946A31"/>
    <w:rsid w:val="00974E90"/>
    <w:rsid w:val="009A5ED4"/>
    <w:rsid w:val="009A64A7"/>
    <w:rsid w:val="009E6AA5"/>
    <w:rsid w:val="00A5468F"/>
    <w:rsid w:val="00A56B09"/>
    <w:rsid w:val="00A733D8"/>
    <w:rsid w:val="00AD6901"/>
    <w:rsid w:val="00AE37A0"/>
    <w:rsid w:val="00B11C1B"/>
    <w:rsid w:val="00B46A0F"/>
    <w:rsid w:val="00B57661"/>
    <w:rsid w:val="00B63DAF"/>
    <w:rsid w:val="00B7368E"/>
    <w:rsid w:val="00BD3E87"/>
    <w:rsid w:val="00C07019"/>
    <w:rsid w:val="00C175F1"/>
    <w:rsid w:val="00C211B3"/>
    <w:rsid w:val="00C23C5E"/>
    <w:rsid w:val="00C42282"/>
    <w:rsid w:val="00C504F4"/>
    <w:rsid w:val="00CB5370"/>
    <w:rsid w:val="00CD1128"/>
    <w:rsid w:val="00CD3920"/>
    <w:rsid w:val="00D11269"/>
    <w:rsid w:val="00D40209"/>
    <w:rsid w:val="00D51FAA"/>
    <w:rsid w:val="00D53619"/>
    <w:rsid w:val="00DD084F"/>
    <w:rsid w:val="00DF0B11"/>
    <w:rsid w:val="00E15F7A"/>
    <w:rsid w:val="00E33C89"/>
    <w:rsid w:val="00E57A9D"/>
    <w:rsid w:val="00E84B57"/>
    <w:rsid w:val="00E85619"/>
    <w:rsid w:val="00E97556"/>
    <w:rsid w:val="00EA6BEA"/>
    <w:rsid w:val="00EB51BA"/>
    <w:rsid w:val="00EB790D"/>
    <w:rsid w:val="00F01904"/>
    <w:rsid w:val="00F0274F"/>
    <w:rsid w:val="00F05A7B"/>
    <w:rsid w:val="00F47455"/>
    <w:rsid w:val="00F962F2"/>
    <w:rsid w:val="00FC7E0F"/>
    <w:rsid w:val="00FD0706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E392"/>
  <w15:chartTrackingRefBased/>
  <w15:docId w15:val="{381F11DA-C0EE-4050-8678-6E57EB59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2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2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2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2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2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2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2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2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2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24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24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24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24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24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24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2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24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24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24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2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24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24C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15F7A"/>
    <w:rPr>
      <w:color w:val="467886" w:themeColor="hyperlink"/>
      <w:u w:val="single"/>
    </w:rPr>
  </w:style>
  <w:style w:type="paragraph" w:styleId="Rvision">
    <w:name w:val="Revision"/>
    <w:hidden/>
    <w:uiPriority w:val="99"/>
    <w:semiHidden/>
    <w:rsid w:val="00E97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temix.io/en/" TargetMode="External"/><Relationship Id="rId18" Type="http://schemas.openxmlformats.org/officeDocument/2006/relationships/hyperlink" Target="https://vedafrance.com/en/" TargetMode="External"/><Relationship Id="rId26" Type="http://schemas.openxmlformats.org/officeDocument/2006/relationships/hyperlink" Target="https://www.swimming-pools-magiline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bs-event.com/" TargetMode="External"/><Relationship Id="rId34" Type="http://schemas.openxmlformats.org/officeDocument/2006/relationships/hyperlink" Target="mailto:hajer.bchir@businessfrance.f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riadis.fr/index.php?lang=en" TargetMode="External"/><Relationship Id="rId17" Type="http://schemas.openxmlformats.org/officeDocument/2006/relationships/hyperlink" Target="https://www.geostaff.fr/en/home/" TargetMode="External"/><Relationship Id="rId25" Type="http://schemas.openxmlformats.org/officeDocument/2006/relationships/hyperlink" Target="https://www.luminokrom.com/en/" TargetMode="External"/><Relationship Id="rId33" Type="http://schemas.openxmlformats.org/officeDocument/2006/relationships/hyperlink" Target="http://www.businessfrance.f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tb.fr/" TargetMode="External"/><Relationship Id="rId20" Type="http://schemas.openxmlformats.org/officeDocument/2006/relationships/hyperlink" Target="https://www.haemmerlin.com/" TargetMode="External"/><Relationship Id="rId29" Type="http://schemas.openxmlformats.org/officeDocument/2006/relationships/hyperlink" Target="https://www.yellowscan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irvancegroup.com/en/home/" TargetMode="External"/><Relationship Id="rId24" Type="http://schemas.openxmlformats.org/officeDocument/2006/relationships/hyperlink" Target="https://www.novacel-solutions.com/" TargetMode="External"/><Relationship Id="rId32" Type="http://schemas.openxmlformats.org/officeDocument/2006/relationships/image" Target="media/image5.jpeg"/><Relationship Id="rId5" Type="http://schemas.openxmlformats.org/officeDocument/2006/relationships/styles" Target="styles.xml"/><Relationship Id="rId15" Type="http://schemas.openxmlformats.org/officeDocument/2006/relationships/hyperlink" Target="https://www.saint-astier.co.uk/" TargetMode="External"/><Relationship Id="rId23" Type="http://schemas.openxmlformats.org/officeDocument/2006/relationships/hyperlink" Target="https://www.nidaplast.com/en/" TargetMode="External"/><Relationship Id="rId28" Type="http://schemas.openxmlformats.org/officeDocument/2006/relationships/hyperlink" Target="https://www.taliaplast.com/f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vent.businessfrance.fr/big-5-global-2025/" TargetMode="External"/><Relationship Id="rId19" Type="http://schemas.openxmlformats.org/officeDocument/2006/relationships/hyperlink" Target="https://www.guardindustry.com/" TargetMode="External"/><Relationship Id="rId31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://www.art-home-alu.com/" TargetMode="External"/><Relationship Id="rId22" Type="http://schemas.openxmlformats.org/officeDocument/2006/relationships/hyperlink" Target="https://www.ibs-event.com/" TargetMode="External"/><Relationship Id="rId27" Type="http://schemas.openxmlformats.org/officeDocument/2006/relationships/hyperlink" Target="https://www.quadra-concrete.com/?lang=en" TargetMode="External"/><Relationship Id="rId30" Type="http://schemas.openxmlformats.org/officeDocument/2006/relationships/image" Target="media/image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ecf55-64ed-42ad-89ee-147657d0e8a7" xsi:nil="true"/>
    <lcf76f155ced4ddcb4097134ff3c332f xmlns="bc19a00b-5698-42a6-8714-55209a3233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8C32A665CCE41A74F82FF001462F6" ma:contentTypeVersion="19" ma:contentTypeDescription="Crée un document." ma:contentTypeScope="" ma:versionID="bd56bf36912897bfdfc175d831d0320e">
  <xsd:schema xmlns:xsd="http://www.w3.org/2001/XMLSchema" xmlns:xs="http://www.w3.org/2001/XMLSchema" xmlns:p="http://schemas.microsoft.com/office/2006/metadata/properties" xmlns:ns2="bc19a00b-5698-42a6-8714-55209a3233d0" xmlns:ns3="136ecf55-64ed-42ad-89ee-147657d0e8a7" targetNamespace="http://schemas.microsoft.com/office/2006/metadata/properties" ma:root="true" ma:fieldsID="1ba3276c783db77296e2d7e709db441c" ns2:_="" ns3:_="">
    <xsd:import namespace="bc19a00b-5698-42a6-8714-55209a3233d0"/>
    <xsd:import namespace="136ecf55-64ed-42ad-89ee-147657d0e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9a00b-5698-42a6-8714-55209a323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802c0ce-62fd-4fe8-aff5-375d8031b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cf55-64ed-42ad-89ee-147657d0e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7a3787-df3b-47b9-b8ef-bc861767f747}" ma:internalName="TaxCatchAll" ma:showField="CatchAllData" ma:web="136ecf55-64ed-42ad-89ee-147657d0e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8E017-DE35-4FB0-A56F-C410245051BF}">
  <ds:schemaRefs>
    <ds:schemaRef ds:uri="http://schemas.microsoft.com/office/2006/metadata/properties"/>
    <ds:schemaRef ds:uri="http://schemas.microsoft.com/office/infopath/2007/PartnerControls"/>
    <ds:schemaRef ds:uri="136ecf55-64ed-42ad-89ee-147657d0e8a7"/>
    <ds:schemaRef ds:uri="bc19a00b-5698-42a6-8714-55209a3233d0"/>
  </ds:schemaRefs>
</ds:datastoreItem>
</file>

<file path=customXml/itemProps2.xml><?xml version="1.0" encoding="utf-8"?>
<ds:datastoreItem xmlns:ds="http://schemas.openxmlformats.org/officeDocument/2006/customXml" ds:itemID="{9F813640-397B-44E3-BA1C-64CA09589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9a00b-5698-42a6-8714-55209a3233d0"/>
    <ds:schemaRef ds:uri="136ecf55-64ed-42ad-89ee-147657d0e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C4C24-AA9B-46BE-B90B-957370AFCD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faaa4b-57ae-4394-85b4-956436d58cd6}" enabled="1" method="Privileged" siteId="{3550cb80-eb2c-4098-8900-aa1b522bf9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3</Pages>
  <Words>946</Words>
  <Characters>5649</Characters>
  <Application>Microsoft Office Word</Application>
  <DocSecurity>0</DocSecurity>
  <Lines>104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BUSINESSFRANCE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ISSOVITS,Sophie</dc:creator>
  <cp:keywords/>
  <dc:description/>
  <cp:lastModifiedBy>BCHIR,Hajer</cp:lastModifiedBy>
  <cp:revision>50</cp:revision>
  <dcterms:created xsi:type="dcterms:W3CDTF">2025-11-10T07:51:00Z</dcterms:created>
  <dcterms:modified xsi:type="dcterms:W3CDTF">2025-11-21T07:24:00Z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0x010100A0B8C32A665CCE41A74F82FF001462F6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