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646C" w14:textId="4B9693C3" w:rsidR="00CE4165" w:rsidRDefault="00B002DB" w:rsidP="00CE4165">
      <w:pPr>
        <w:jc w:val="right"/>
        <w:rPr>
          <w:b/>
          <w:bCs/>
          <w:lang w:val="en-US"/>
        </w:rPr>
      </w:pPr>
      <w:r>
        <w:rPr>
          <w:noProof/>
        </w:rPr>
        <w:drawing>
          <wp:anchor distT="0" distB="0" distL="114300" distR="114300" simplePos="0" relativeHeight="251658243" behindDoc="0" locked="0" layoutInCell="1" allowOverlap="1" wp14:anchorId="5AF2D708" wp14:editId="04F1E51C">
            <wp:simplePos x="0" y="0"/>
            <wp:positionH relativeFrom="column">
              <wp:posOffset>4474463</wp:posOffset>
            </wp:positionH>
            <wp:positionV relativeFrom="paragraph">
              <wp:posOffset>-430110</wp:posOffset>
            </wp:positionV>
            <wp:extent cx="1424228" cy="593428"/>
            <wp:effectExtent l="0" t="0" r="0" b="0"/>
            <wp:wrapNone/>
            <wp:docPr id="763410507" name="Image 5" descr="Une image contenant Graphique, logo, graphis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10507" name="Image 5" descr="Une image contenant Graphique, logo, graphism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228" cy="5934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lang w:val="en-US"/>
        </w:rPr>
        <w:drawing>
          <wp:anchor distT="0" distB="0" distL="114300" distR="114300" simplePos="0" relativeHeight="251658240" behindDoc="0" locked="0" layoutInCell="1" allowOverlap="1" wp14:anchorId="4AC6ACD5" wp14:editId="3AA7F198">
            <wp:simplePos x="0" y="0"/>
            <wp:positionH relativeFrom="column">
              <wp:posOffset>3500184</wp:posOffset>
            </wp:positionH>
            <wp:positionV relativeFrom="paragraph">
              <wp:posOffset>-460909</wp:posOffset>
            </wp:positionV>
            <wp:extent cx="691766" cy="599914"/>
            <wp:effectExtent l="0" t="0" r="0" b="0"/>
            <wp:wrapNone/>
            <wp:docPr id="10595668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766" cy="59991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0EE9AF6" wp14:editId="13C2BEDE">
            <wp:simplePos x="0" y="0"/>
            <wp:positionH relativeFrom="column">
              <wp:posOffset>1859293</wp:posOffset>
            </wp:positionH>
            <wp:positionV relativeFrom="paragraph">
              <wp:posOffset>-354824</wp:posOffset>
            </wp:positionV>
            <wp:extent cx="1338580" cy="492125"/>
            <wp:effectExtent l="0" t="0" r="0" b="3175"/>
            <wp:wrapNone/>
            <wp:docPr id="695642445" name="Image 4" descr="Ankaa Space and Technology (@Ankaaom)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kaa Space and Technology (@Ankaaom) / X"/>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126" b="32083"/>
                    <a:stretch/>
                  </pic:blipFill>
                  <pic:spPr bwMode="auto">
                    <a:xfrm>
                      <a:off x="0" y="0"/>
                      <a:ext cx="1338580" cy="49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8CF3621" wp14:editId="285659E0">
            <wp:simplePos x="0" y="0"/>
            <wp:positionH relativeFrom="column">
              <wp:posOffset>-388518</wp:posOffset>
            </wp:positionH>
            <wp:positionV relativeFrom="paragraph">
              <wp:posOffset>-319620</wp:posOffset>
            </wp:positionV>
            <wp:extent cx="1993900" cy="307112"/>
            <wp:effectExtent l="0" t="0" r="6350" b="0"/>
            <wp:wrapNone/>
            <wp:docPr id="1999316660" name="Image 2" descr="CGX AERO | Gestion et conception de données aéronau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X AERO | Gestion et conception de données aéronautiq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307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A1E47" w14:textId="77777777" w:rsidR="00B002DB" w:rsidRDefault="00B002DB" w:rsidP="00CE4165">
      <w:pPr>
        <w:jc w:val="right"/>
        <w:rPr>
          <w:b/>
          <w:bCs/>
          <w:lang w:val="en-US"/>
        </w:rPr>
      </w:pPr>
    </w:p>
    <w:p w14:paraId="34938403" w14:textId="6AAF7721" w:rsidR="00CE4165" w:rsidRDefault="00CE4165" w:rsidP="00CE4165">
      <w:pPr>
        <w:jc w:val="right"/>
        <w:rPr>
          <w:b/>
          <w:bCs/>
          <w:lang w:val="en-US"/>
        </w:rPr>
      </w:pPr>
      <w:r>
        <w:rPr>
          <w:b/>
          <w:bCs/>
          <w:lang w:val="en-US"/>
        </w:rPr>
        <w:t>Press Release</w:t>
      </w:r>
    </w:p>
    <w:p w14:paraId="126BD4F7" w14:textId="229242E9" w:rsidR="00CE4165" w:rsidRDefault="00CE4165" w:rsidP="00CE4165">
      <w:pPr>
        <w:jc w:val="center"/>
        <w:rPr>
          <w:b/>
          <w:bCs/>
          <w:lang w:val="en-US"/>
        </w:rPr>
      </w:pPr>
    </w:p>
    <w:p w14:paraId="1F024952" w14:textId="4E035E38" w:rsidR="00CE4165" w:rsidRDefault="00CE4165" w:rsidP="00CE4165">
      <w:pPr>
        <w:jc w:val="center"/>
        <w:rPr>
          <w:b/>
          <w:bCs/>
          <w:lang w:val="en-US"/>
        </w:rPr>
      </w:pPr>
    </w:p>
    <w:p w14:paraId="1C41A175" w14:textId="4DD5D2BC" w:rsidR="00CE4165" w:rsidRPr="009D0119" w:rsidRDefault="00CE4165" w:rsidP="00CE4165">
      <w:pPr>
        <w:jc w:val="center"/>
        <w:rPr>
          <w:b/>
          <w:bCs/>
          <w:sz w:val="28"/>
          <w:szCs w:val="28"/>
          <w:lang w:val="en-US"/>
        </w:rPr>
      </w:pPr>
      <w:r w:rsidRPr="009D0119">
        <w:rPr>
          <w:b/>
          <w:bCs/>
          <w:sz w:val="28"/>
          <w:szCs w:val="28"/>
          <w:lang w:val="en-US"/>
        </w:rPr>
        <w:t>CGX AERO Leads the Way in Airspace Innovation with Digital Transformation Workshop in Oman</w:t>
      </w:r>
    </w:p>
    <w:p w14:paraId="17720395" w14:textId="77777777" w:rsidR="00E0545A" w:rsidRDefault="00E0545A" w:rsidP="00CE4165">
      <w:pPr>
        <w:jc w:val="center"/>
        <w:rPr>
          <w:b/>
          <w:bCs/>
          <w:lang w:val="en-US"/>
        </w:rPr>
      </w:pPr>
    </w:p>
    <w:p w14:paraId="1B4FB2A4" w14:textId="533F0FCF" w:rsidR="00FC7F98" w:rsidRPr="005D6D81" w:rsidRDefault="00CE4165" w:rsidP="00CB1DC8">
      <w:pPr>
        <w:jc w:val="both"/>
        <w:rPr>
          <w:sz w:val="22"/>
          <w:szCs w:val="22"/>
          <w:lang w:val="en-US"/>
        </w:rPr>
      </w:pPr>
      <w:r w:rsidRPr="00CE4165">
        <w:rPr>
          <w:b/>
          <w:bCs/>
          <w:sz w:val="22"/>
          <w:szCs w:val="22"/>
          <w:lang w:val="en-US"/>
        </w:rPr>
        <w:t xml:space="preserve">Muscat, </w:t>
      </w:r>
      <w:r w:rsidR="00475E7B" w:rsidRPr="005D6D81">
        <w:rPr>
          <w:b/>
          <w:bCs/>
          <w:sz w:val="22"/>
          <w:szCs w:val="22"/>
          <w:lang w:val="en-US"/>
        </w:rPr>
        <w:t>2</w:t>
      </w:r>
      <w:r w:rsidR="007E5D6D">
        <w:rPr>
          <w:b/>
          <w:bCs/>
          <w:sz w:val="22"/>
          <w:szCs w:val="22"/>
          <w:lang w:val="en-US"/>
        </w:rPr>
        <w:t>7</w:t>
      </w:r>
      <w:r w:rsidR="00475E7B" w:rsidRPr="005D6D81">
        <w:rPr>
          <w:b/>
          <w:bCs/>
          <w:sz w:val="22"/>
          <w:szCs w:val="22"/>
          <w:vertAlign w:val="superscript"/>
          <w:lang w:val="en-US"/>
        </w:rPr>
        <w:t>th</w:t>
      </w:r>
      <w:r w:rsidR="00475E7B" w:rsidRPr="005D6D81">
        <w:rPr>
          <w:b/>
          <w:bCs/>
          <w:sz w:val="22"/>
          <w:szCs w:val="22"/>
          <w:lang w:val="en-US"/>
        </w:rPr>
        <w:t xml:space="preserve"> November 2024</w:t>
      </w:r>
      <w:r w:rsidRPr="00CE4165">
        <w:rPr>
          <w:b/>
          <w:bCs/>
          <w:sz w:val="22"/>
          <w:szCs w:val="22"/>
          <w:lang w:val="en-US"/>
        </w:rPr>
        <w:t xml:space="preserve"> —</w:t>
      </w:r>
      <w:r w:rsidRPr="00CE4165">
        <w:rPr>
          <w:sz w:val="22"/>
          <w:szCs w:val="22"/>
          <w:lang w:val="en-US"/>
        </w:rPr>
        <w:t xml:space="preserve"> </w:t>
      </w:r>
      <w:r w:rsidRPr="00CE4165">
        <w:rPr>
          <w:b/>
          <w:bCs/>
          <w:sz w:val="22"/>
          <w:szCs w:val="22"/>
          <w:lang w:val="en-US"/>
        </w:rPr>
        <w:t>CGX AERO</w:t>
      </w:r>
      <w:r w:rsidRPr="00CE4165">
        <w:rPr>
          <w:sz w:val="22"/>
          <w:szCs w:val="22"/>
          <w:lang w:val="en-US"/>
        </w:rPr>
        <w:t xml:space="preserve">, a French leader in aeronautical information management, is </w:t>
      </w:r>
      <w:r w:rsidR="00347100" w:rsidRPr="005D6D81">
        <w:rPr>
          <w:sz w:val="22"/>
          <w:szCs w:val="22"/>
          <w:lang w:val="en-US"/>
        </w:rPr>
        <w:t xml:space="preserve">thrilled </w:t>
      </w:r>
      <w:r w:rsidRPr="00CE4165">
        <w:rPr>
          <w:sz w:val="22"/>
          <w:szCs w:val="22"/>
          <w:lang w:val="en-US"/>
        </w:rPr>
        <w:t xml:space="preserve">to announce </w:t>
      </w:r>
      <w:r w:rsidR="00437575" w:rsidRPr="005D6D81">
        <w:rPr>
          <w:sz w:val="22"/>
          <w:szCs w:val="22"/>
          <w:lang w:val="en-US"/>
        </w:rPr>
        <w:t xml:space="preserve">its first </w:t>
      </w:r>
      <w:r w:rsidRPr="00CE4165">
        <w:rPr>
          <w:sz w:val="22"/>
          <w:szCs w:val="22"/>
          <w:lang w:val="en-US"/>
        </w:rPr>
        <w:t>"</w:t>
      </w:r>
      <w:r w:rsidRPr="00CE4165">
        <w:rPr>
          <w:b/>
          <w:bCs/>
          <w:sz w:val="22"/>
          <w:szCs w:val="22"/>
          <w:lang w:val="en-US"/>
        </w:rPr>
        <w:t>Workshop on Aeronautical Digital Transformation and Airspace Design</w:t>
      </w:r>
      <w:r w:rsidR="009113DE" w:rsidRPr="005D6D81">
        <w:rPr>
          <w:b/>
          <w:bCs/>
          <w:sz w:val="22"/>
          <w:szCs w:val="22"/>
          <w:lang w:val="en-US"/>
        </w:rPr>
        <w:t>” in Oman</w:t>
      </w:r>
      <w:r w:rsidRPr="00CE4165">
        <w:rPr>
          <w:sz w:val="22"/>
          <w:szCs w:val="22"/>
          <w:lang w:val="en-US"/>
        </w:rPr>
        <w:t>, taking place on November 26-2</w:t>
      </w:r>
      <w:r w:rsidR="003B3C5F">
        <w:rPr>
          <w:sz w:val="22"/>
          <w:szCs w:val="22"/>
          <w:lang w:val="en-US"/>
        </w:rPr>
        <w:t>8</w:t>
      </w:r>
      <w:r w:rsidR="00FC7F98" w:rsidRPr="005D6D81">
        <w:rPr>
          <w:sz w:val="22"/>
          <w:szCs w:val="22"/>
          <w:vertAlign w:val="superscript"/>
          <w:lang w:val="en-US"/>
        </w:rPr>
        <w:t>th</w:t>
      </w:r>
      <w:r w:rsidRPr="00CE4165">
        <w:rPr>
          <w:sz w:val="22"/>
          <w:szCs w:val="22"/>
          <w:lang w:val="en-US"/>
        </w:rPr>
        <w:t xml:space="preserve">, 2024, at the Civil Aviation Authority Training Centre in Muscat. </w:t>
      </w:r>
    </w:p>
    <w:p w14:paraId="588D5F7D" w14:textId="3A34FCEF" w:rsidR="00CE4165" w:rsidRPr="005D6D81" w:rsidRDefault="00CE4165" w:rsidP="00CB1DC8">
      <w:pPr>
        <w:jc w:val="both"/>
        <w:rPr>
          <w:sz w:val="22"/>
          <w:szCs w:val="22"/>
          <w:lang w:val="en-US"/>
        </w:rPr>
      </w:pPr>
      <w:r w:rsidRPr="00CE4165">
        <w:rPr>
          <w:sz w:val="22"/>
          <w:szCs w:val="22"/>
          <w:lang w:val="en-US"/>
        </w:rPr>
        <w:t xml:space="preserve">Organized in collaboration with ANKAA, and supported by Business France, this workshop </w:t>
      </w:r>
      <w:r w:rsidR="00841931" w:rsidRPr="00552AE6">
        <w:rPr>
          <w:sz w:val="22"/>
          <w:szCs w:val="22"/>
          <w:lang w:val="en-US"/>
        </w:rPr>
        <w:t>gathered</w:t>
      </w:r>
      <w:r w:rsidR="00841931" w:rsidRPr="00552AE6">
        <w:rPr>
          <w:b/>
          <w:bCs/>
          <w:sz w:val="22"/>
          <w:szCs w:val="22"/>
          <w:lang w:val="en-US"/>
        </w:rPr>
        <w:t xml:space="preserve"> </w:t>
      </w:r>
      <w:r w:rsidR="00841931" w:rsidRPr="00552AE6">
        <w:rPr>
          <w:sz w:val="22"/>
          <w:szCs w:val="22"/>
          <w:lang w:val="en-US"/>
        </w:rPr>
        <w:t>key aviation stakeholders, industry experts, and government representatives</w:t>
      </w:r>
      <w:r w:rsidR="00740C7D">
        <w:rPr>
          <w:sz w:val="22"/>
          <w:szCs w:val="22"/>
          <w:lang w:val="en-US"/>
        </w:rPr>
        <w:t xml:space="preserve">. </w:t>
      </w:r>
    </w:p>
    <w:p w14:paraId="472595AE" w14:textId="3038064A" w:rsidR="00B00414" w:rsidRDefault="00841931" w:rsidP="00CB1DC8">
      <w:pPr>
        <w:jc w:val="both"/>
        <w:rPr>
          <w:sz w:val="22"/>
          <w:szCs w:val="22"/>
          <w:lang w:val="en-US"/>
        </w:rPr>
      </w:pPr>
      <w:r w:rsidRPr="005D6D81">
        <w:rPr>
          <w:sz w:val="22"/>
          <w:szCs w:val="22"/>
          <w:lang w:val="en-US"/>
        </w:rPr>
        <w:t>After an</w:t>
      </w:r>
      <w:r w:rsidR="00347100" w:rsidRPr="00CE4165">
        <w:rPr>
          <w:sz w:val="22"/>
          <w:szCs w:val="22"/>
          <w:lang w:val="en-US"/>
        </w:rPr>
        <w:t xml:space="preserve"> </w:t>
      </w:r>
      <w:r w:rsidR="00E56CC7" w:rsidRPr="005D6D81">
        <w:rPr>
          <w:sz w:val="22"/>
          <w:szCs w:val="22"/>
          <w:lang w:val="en-US"/>
        </w:rPr>
        <w:t xml:space="preserve">opening </w:t>
      </w:r>
      <w:r w:rsidR="0022533D" w:rsidRPr="005D6D81">
        <w:rPr>
          <w:sz w:val="22"/>
          <w:szCs w:val="22"/>
          <w:lang w:val="en-US"/>
        </w:rPr>
        <w:t xml:space="preserve">speech </w:t>
      </w:r>
      <w:r w:rsidR="004340C1" w:rsidRPr="005D6D81">
        <w:rPr>
          <w:sz w:val="22"/>
          <w:szCs w:val="22"/>
          <w:lang w:val="en-US"/>
        </w:rPr>
        <w:t>from</w:t>
      </w:r>
      <w:r w:rsidR="00347100" w:rsidRPr="00CE4165">
        <w:rPr>
          <w:sz w:val="22"/>
          <w:szCs w:val="22"/>
          <w:lang w:val="en-US"/>
        </w:rPr>
        <w:t xml:space="preserve"> </w:t>
      </w:r>
      <w:r w:rsidR="00347100" w:rsidRPr="00CE4165">
        <w:rPr>
          <w:b/>
          <w:bCs/>
          <w:sz w:val="22"/>
          <w:szCs w:val="22"/>
          <w:lang w:val="en-US"/>
        </w:rPr>
        <w:t>HE Nabil HAJLAOUI</w:t>
      </w:r>
      <w:r w:rsidR="00347100" w:rsidRPr="00CE4165">
        <w:rPr>
          <w:sz w:val="22"/>
          <w:szCs w:val="22"/>
          <w:lang w:val="en-US"/>
        </w:rPr>
        <w:t xml:space="preserve">, </w:t>
      </w:r>
      <w:r w:rsidR="004B4E46" w:rsidRPr="005D6D81">
        <w:rPr>
          <w:sz w:val="22"/>
          <w:szCs w:val="22"/>
          <w:lang w:val="en-US"/>
        </w:rPr>
        <w:t>French ambassador</w:t>
      </w:r>
      <w:r w:rsidR="00347100" w:rsidRPr="00CE4165">
        <w:rPr>
          <w:sz w:val="22"/>
          <w:szCs w:val="22"/>
          <w:lang w:val="en-US"/>
        </w:rPr>
        <w:t xml:space="preserve"> to Oman</w:t>
      </w:r>
      <w:r w:rsidRPr="005D6D81">
        <w:rPr>
          <w:sz w:val="22"/>
          <w:szCs w:val="22"/>
          <w:lang w:val="en-US"/>
        </w:rPr>
        <w:t xml:space="preserve">, </w:t>
      </w:r>
      <w:r w:rsidR="00B00414" w:rsidRPr="00CE4165">
        <w:rPr>
          <w:sz w:val="22"/>
          <w:szCs w:val="22"/>
          <w:lang w:val="en-US"/>
        </w:rPr>
        <w:t xml:space="preserve">expert insights and real-world case studies </w:t>
      </w:r>
      <w:r w:rsidR="00B00414" w:rsidRPr="005D6D81">
        <w:rPr>
          <w:sz w:val="22"/>
          <w:szCs w:val="22"/>
          <w:lang w:val="en-US"/>
        </w:rPr>
        <w:t xml:space="preserve">were </w:t>
      </w:r>
      <w:r w:rsidR="004D542D" w:rsidRPr="005D6D81">
        <w:rPr>
          <w:sz w:val="22"/>
          <w:szCs w:val="22"/>
          <w:lang w:val="en-US"/>
        </w:rPr>
        <w:t>presented to</w:t>
      </w:r>
      <w:r w:rsidR="00B00414" w:rsidRPr="005D6D81">
        <w:rPr>
          <w:sz w:val="22"/>
          <w:szCs w:val="22"/>
          <w:lang w:val="en-US"/>
        </w:rPr>
        <w:t xml:space="preserve"> the </w:t>
      </w:r>
      <w:r w:rsidR="00B00414" w:rsidRPr="00CE4165">
        <w:rPr>
          <w:sz w:val="22"/>
          <w:szCs w:val="22"/>
          <w:lang w:val="en-US"/>
        </w:rPr>
        <w:t xml:space="preserve">participants </w:t>
      </w:r>
      <w:r w:rsidR="004D542D" w:rsidRPr="005D6D81">
        <w:rPr>
          <w:sz w:val="22"/>
          <w:szCs w:val="22"/>
          <w:lang w:val="en-US"/>
        </w:rPr>
        <w:t xml:space="preserve">with </w:t>
      </w:r>
      <w:r w:rsidR="004D542D" w:rsidRPr="00CE4165">
        <w:rPr>
          <w:sz w:val="22"/>
          <w:szCs w:val="22"/>
          <w:lang w:val="en-US"/>
        </w:rPr>
        <w:t>interactive sessions</w:t>
      </w:r>
      <w:r w:rsidR="004D542D" w:rsidRPr="005D6D81">
        <w:rPr>
          <w:sz w:val="22"/>
          <w:szCs w:val="22"/>
          <w:lang w:val="en-US"/>
        </w:rPr>
        <w:t xml:space="preserve"> </w:t>
      </w:r>
      <w:r w:rsidR="00B00414" w:rsidRPr="005D6D81">
        <w:rPr>
          <w:sz w:val="22"/>
          <w:szCs w:val="22"/>
          <w:lang w:val="en-US"/>
        </w:rPr>
        <w:t>for a</w:t>
      </w:r>
      <w:r w:rsidR="00B00414" w:rsidRPr="00CE4165">
        <w:rPr>
          <w:sz w:val="22"/>
          <w:szCs w:val="22"/>
          <w:lang w:val="en-US"/>
        </w:rPr>
        <w:t xml:space="preserve"> comprehensive view of the complexities and opportunities in airspace restructuring, regulatory compliance, and stakeholder coordination.</w:t>
      </w:r>
    </w:p>
    <w:p w14:paraId="42951CE5" w14:textId="5FC3042B" w:rsidR="00CE4165" w:rsidRPr="00CE4165" w:rsidRDefault="00CE4165" w:rsidP="00CB1DC8">
      <w:pPr>
        <w:jc w:val="both"/>
        <w:rPr>
          <w:b/>
          <w:bCs/>
          <w:sz w:val="22"/>
          <w:szCs w:val="22"/>
          <w:lang w:val="en-US"/>
        </w:rPr>
      </w:pPr>
      <w:r w:rsidRPr="00CE4165">
        <w:rPr>
          <w:b/>
          <w:bCs/>
          <w:sz w:val="22"/>
          <w:szCs w:val="22"/>
          <w:lang w:val="en-US"/>
        </w:rPr>
        <w:t xml:space="preserve">Empowering </w:t>
      </w:r>
      <w:r w:rsidR="00B260EE">
        <w:rPr>
          <w:b/>
          <w:bCs/>
          <w:sz w:val="22"/>
          <w:szCs w:val="22"/>
          <w:lang w:val="en-US"/>
        </w:rPr>
        <w:t>a</w:t>
      </w:r>
      <w:r w:rsidRPr="00CE4165">
        <w:rPr>
          <w:b/>
          <w:bCs/>
          <w:sz w:val="22"/>
          <w:szCs w:val="22"/>
          <w:lang w:val="en-US"/>
        </w:rPr>
        <w:t xml:space="preserve">viation </w:t>
      </w:r>
      <w:r w:rsidR="00B260EE">
        <w:rPr>
          <w:b/>
          <w:bCs/>
          <w:sz w:val="22"/>
          <w:szCs w:val="22"/>
          <w:lang w:val="en-US"/>
        </w:rPr>
        <w:t>t</w:t>
      </w:r>
      <w:r w:rsidRPr="00CE4165">
        <w:rPr>
          <w:b/>
          <w:bCs/>
          <w:sz w:val="22"/>
          <w:szCs w:val="22"/>
          <w:lang w:val="en-US"/>
        </w:rPr>
        <w:t xml:space="preserve">hrough </w:t>
      </w:r>
      <w:r w:rsidR="00B260EE">
        <w:rPr>
          <w:b/>
          <w:bCs/>
          <w:sz w:val="22"/>
          <w:szCs w:val="22"/>
          <w:lang w:val="en-US"/>
        </w:rPr>
        <w:t>a</w:t>
      </w:r>
      <w:r w:rsidRPr="00CE4165">
        <w:rPr>
          <w:b/>
          <w:bCs/>
          <w:sz w:val="22"/>
          <w:szCs w:val="22"/>
          <w:lang w:val="en-US"/>
        </w:rPr>
        <w:t xml:space="preserve">irspace </w:t>
      </w:r>
      <w:r w:rsidR="00B260EE">
        <w:rPr>
          <w:b/>
          <w:bCs/>
          <w:sz w:val="22"/>
          <w:szCs w:val="22"/>
          <w:lang w:val="en-US"/>
        </w:rPr>
        <w:t>i</w:t>
      </w:r>
      <w:r w:rsidRPr="00CE4165">
        <w:rPr>
          <w:b/>
          <w:bCs/>
          <w:sz w:val="22"/>
          <w:szCs w:val="22"/>
          <w:lang w:val="en-US"/>
        </w:rPr>
        <w:t>nnovation</w:t>
      </w:r>
    </w:p>
    <w:p w14:paraId="328256FA" w14:textId="77777777" w:rsidR="00656D75" w:rsidRPr="005D6D81" w:rsidRDefault="00656D75" w:rsidP="00CB1DC8">
      <w:pPr>
        <w:jc w:val="both"/>
        <w:rPr>
          <w:i/>
          <w:iCs/>
          <w:sz w:val="22"/>
          <w:szCs w:val="22"/>
          <w:lang w:val="en-US"/>
        </w:rPr>
      </w:pPr>
      <w:r w:rsidRPr="005D6D81">
        <w:rPr>
          <w:sz w:val="22"/>
          <w:szCs w:val="22"/>
          <w:lang w:val="en-US"/>
        </w:rPr>
        <w:t>In recent years, CGX AERO has hosted a series of influential workshops aimed at expanding expertise and raising awareness in aeronautical information management and airspace design around the world. Following successful events in Dakar and Jakarta in 2023 and 2024, CGX AERO is now bringing this dynamic workshop to Muscat. Designed to provide professionals with hands-on insights and collaborative strategies, the event will equip participants to drive effective, sustainable airspace restructuring initiatives.</w:t>
      </w:r>
      <w:r w:rsidRPr="005D6D81">
        <w:rPr>
          <w:i/>
          <w:iCs/>
          <w:sz w:val="22"/>
          <w:szCs w:val="22"/>
          <w:lang w:val="en-US"/>
        </w:rPr>
        <w:t xml:space="preserve"> </w:t>
      </w:r>
    </w:p>
    <w:p w14:paraId="3C997C58" w14:textId="5CD35575" w:rsidR="00CE4165" w:rsidRPr="00CE4165" w:rsidRDefault="00CE4165" w:rsidP="00CB1DC8">
      <w:pPr>
        <w:jc w:val="both"/>
        <w:rPr>
          <w:sz w:val="22"/>
          <w:szCs w:val="22"/>
          <w:lang w:val="en-US"/>
        </w:rPr>
      </w:pPr>
      <w:r w:rsidRPr="00CE4165">
        <w:rPr>
          <w:i/>
          <w:iCs/>
          <w:sz w:val="22"/>
          <w:szCs w:val="22"/>
          <w:lang w:val="en-US"/>
        </w:rPr>
        <w:t>“We are excited and honored to launch this first workshop in Oman with Oman CAA in collaboration with ANKAA and Business France,”</w:t>
      </w:r>
      <w:r w:rsidRPr="00CE4165">
        <w:rPr>
          <w:sz w:val="22"/>
          <w:szCs w:val="22"/>
          <w:lang w:val="en-US"/>
        </w:rPr>
        <w:t xml:space="preserve"> said </w:t>
      </w:r>
      <w:r w:rsidRPr="00CE4165">
        <w:rPr>
          <w:b/>
          <w:bCs/>
          <w:sz w:val="22"/>
          <w:szCs w:val="22"/>
          <w:lang w:val="en-US"/>
        </w:rPr>
        <w:t>Mohamed-Ali MGALLES</w:t>
      </w:r>
      <w:r w:rsidRPr="00CE4165">
        <w:rPr>
          <w:sz w:val="22"/>
          <w:szCs w:val="22"/>
          <w:lang w:val="en-US"/>
        </w:rPr>
        <w:t xml:space="preserve">, Head of Innovation and Business Development at CGX AERO. </w:t>
      </w:r>
      <w:r w:rsidRPr="00CE4165">
        <w:rPr>
          <w:i/>
          <w:iCs/>
          <w:sz w:val="22"/>
          <w:szCs w:val="22"/>
          <w:lang w:val="en-US"/>
        </w:rPr>
        <w:t>“This event marks a significant step in our shared journey toward a stronger, more efficient, and flexible aviation sector in Oman.”</w:t>
      </w:r>
    </w:p>
    <w:p w14:paraId="40189524" w14:textId="25B75F4A" w:rsidR="00ED160A" w:rsidRPr="005D6D81" w:rsidRDefault="006C277A" w:rsidP="00CB1DC8">
      <w:pPr>
        <w:jc w:val="both"/>
        <w:rPr>
          <w:sz w:val="22"/>
          <w:szCs w:val="22"/>
          <w:lang w:val="en-US"/>
        </w:rPr>
      </w:pPr>
      <w:r w:rsidRPr="005D6D81">
        <w:rPr>
          <w:b/>
          <w:bCs/>
          <w:sz w:val="22"/>
          <w:szCs w:val="22"/>
          <w:lang w:val="en-US"/>
        </w:rPr>
        <w:t>Navigating Change: Oman's Bold Steps in Aviation and Technology</w:t>
      </w:r>
    </w:p>
    <w:p w14:paraId="120CD0AF" w14:textId="5F66BA04" w:rsidR="005F6E30" w:rsidRPr="005D6D81" w:rsidRDefault="005F6E30" w:rsidP="00CB1DC8">
      <w:pPr>
        <w:jc w:val="both"/>
        <w:rPr>
          <w:sz w:val="22"/>
          <w:szCs w:val="22"/>
          <w:lang w:val="en-US"/>
        </w:rPr>
      </w:pPr>
      <w:r w:rsidRPr="005D6D81">
        <w:rPr>
          <w:sz w:val="22"/>
          <w:szCs w:val="22"/>
          <w:lang w:val="en-US"/>
        </w:rPr>
        <w:t xml:space="preserve">Oman has demonstrated a strong commitment to modernizing its aviation sector and fostering digital transformation across industries. The country recently launched a new southern runway at Muscat International Airport, enhancing its capacity to handle increased air traffic and accommodating large aircraft like the Airbus A3801. This upgrade, along with the implementation of advanced technologies and sustainable practices, showcases Oman's dedication to elevating its aviation infrastructure to meet international standards. Furthermore, </w:t>
      </w:r>
      <w:r w:rsidR="00F13B6F" w:rsidRPr="005D6D81">
        <w:rPr>
          <w:sz w:val="22"/>
          <w:szCs w:val="22"/>
          <w:lang w:val="en-US"/>
        </w:rPr>
        <w:t xml:space="preserve">the </w:t>
      </w:r>
      <w:r w:rsidRPr="005D6D81">
        <w:rPr>
          <w:sz w:val="22"/>
          <w:szCs w:val="22"/>
          <w:lang w:val="en-US"/>
        </w:rPr>
        <w:t xml:space="preserve">National Aviation </w:t>
      </w:r>
      <w:r w:rsidRPr="005D6D81">
        <w:rPr>
          <w:sz w:val="22"/>
          <w:szCs w:val="22"/>
          <w:lang w:val="en-US"/>
        </w:rPr>
        <w:lastRenderedPageBreak/>
        <w:t>Strategy 20</w:t>
      </w:r>
      <w:r w:rsidR="00B308B4">
        <w:rPr>
          <w:sz w:val="22"/>
          <w:szCs w:val="22"/>
          <w:lang w:val="en-US"/>
        </w:rPr>
        <w:t>4</w:t>
      </w:r>
      <w:r w:rsidRPr="005D6D81">
        <w:rPr>
          <w:sz w:val="22"/>
          <w:szCs w:val="22"/>
          <w:lang w:val="en-US"/>
        </w:rPr>
        <w:t>0</w:t>
      </w:r>
      <w:r w:rsidR="00B308B4">
        <w:rPr>
          <w:sz w:val="22"/>
          <w:szCs w:val="22"/>
          <w:lang w:val="en-US"/>
        </w:rPr>
        <w:t xml:space="preserve">, launched </w:t>
      </w:r>
      <w:r w:rsidR="000B1F32">
        <w:rPr>
          <w:sz w:val="22"/>
          <w:szCs w:val="22"/>
          <w:lang w:val="en-US"/>
        </w:rPr>
        <w:t>this September,</w:t>
      </w:r>
      <w:r w:rsidRPr="005D6D81">
        <w:rPr>
          <w:sz w:val="22"/>
          <w:szCs w:val="22"/>
          <w:lang w:val="en-US"/>
        </w:rPr>
        <w:t xml:space="preserve"> underscores the nation's focus on strengthening its economy through aviation industry improvements. These initiatives, coupled with Oman's efforts to attract investment in new airline ventures, reflect the country's vision to position itself as a competitive hub in the region while embracing digital innovation across various sectors.</w:t>
      </w:r>
    </w:p>
    <w:p w14:paraId="443D54F3" w14:textId="23446946" w:rsidR="004A6A6A" w:rsidRPr="005D6D81" w:rsidRDefault="0062093E" w:rsidP="00CB1DC8">
      <w:pPr>
        <w:jc w:val="both"/>
        <w:rPr>
          <w:b/>
          <w:bCs/>
          <w:sz w:val="22"/>
          <w:szCs w:val="22"/>
          <w:lang w:val="en-US"/>
        </w:rPr>
      </w:pPr>
      <w:r w:rsidRPr="005D6D81">
        <w:rPr>
          <w:b/>
          <w:bCs/>
          <w:sz w:val="22"/>
          <w:szCs w:val="22"/>
          <w:lang w:val="en-US"/>
        </w:rPr>
        <w:t>Strengthening</w:t>
      </w:r>
      <w:r w:rsidR="003F3FAA" w:rsidRPr="005D6D81">
        <w:rPr>
          <w:b/>
          <w:bCs/>
          <w:sz w:val="22"/>
          <w:szCs w:val="22"/>
          <w:lang w:val="en-US"/>
        </w:rPr>
        <w:t xml:space="preserve"> ties between France and Oman </w:t>
      </w:r>
    </w:p>
    <w:p w14:paraId="0D623B61" w14:textId="05865D9A" w:rsidR="00D869DF" w:rsidRDefault="00D869DF" w:rsidP="00CB1DC8">
      <w:pPr>
        <w:jc w:val="both"/>
        <w:rPr>
          <w:sz w:val="22"/>
          <w:szCs w:val="22"/>
          <w:lang w:val="en-US"/>
        </w:rPr>
      </w:pPr>
      <w:r w:rsidRPr="00D869DF">
        <w:rPr>
          <w:sz w:val="22"/>
          <w:szCs w:val="22"/>
          <w:lang w:val="en-US"/>
        </w:rPr>
        <w:t xml:space="preserve">" </w:t>
      </w:r>
      <w:r w:rsidRPr="00AB2483">
        <w:rPr>
          <w:i/>
          <w:iCs/>
          <w:sz w:val="22"/>
          <w:szCs w:val="22"/>
          <w:lang w:val="en-US"/>
        </w:rPr>
        <w:t>France, one of the few nations with a complete aeronautics industry, is committed to innovation and decarbonization through its 2024–2027 Strategic Industry Plan.</w:t>
      </w:r>
      <w:r>
        <w:rPr>
          <w:sz w:val="22"/>
          <w:szCs w:val="22"/>
          <w:lang w:val="en-US"/>
        </w:rPr>
        <w:t xml:space="preserve">”, highlighted </w:t>
      </w:r>
      <w:r w:rsidR="00AB2483" w:rsidRPr="00CE4165">
        <w:rPr>
          <w:b/>
          <w:bCs/>
          <w:sz w:val="22"/>
          <w:szCs w:val="22"/>
          <w:lang w:val="en-US"/>
        </w:rPr>
        <w:t>HE Nabil HAJLAOUI</w:t>
      </w:r>
      <w:r w:rsidR="00AB2483" w:rsidRPr="00CE4165">
        <w:rPr>
          <w:sz w:val="22"/>
          <w:szCs w:val="22"/>
          <w:lang w:val="en-US"/>
        </w:rPr>
        <w:t xml:space="preserve">, </w:t>
      </w:r>
      <w:r w:rsidR="00AB2483" w:rsidRPr="005D6D81">
        <w:rPr>
          <w:sz w:val="22"/>
          <w:szCs w:val="22"/>
          <w:lang w:val="en-US"/>
        </w:rPr>
        <w:t>French ambassador</w:t>
      </w:r>
      <w:r w:rsidR="00AB2483" w:rsidRPr="00CE4165">
        <w:rPr>
          <w:sz w:val="22"/>
          <w:szCs w:val="22"/>
          <w:lang w:val="en-US"/>
        </w:rPr>
        <w:t xml:space="preserve"> to Oman</w:t>
      </w:r>
      <w:r w:rsidR="00AB2483">
        <w:rPr>
          <w:sz w:val="22"/>
          <w:szCs w:val="22"/>
          <w:lang w:val="en-US"/>
        </w:rPr>
        <w:t xml:space="preserve">. </w:t>
      </w:r>
      <w:r w:rsidR="00E63BCD">
        <w:rPr>
          <w:sz w:val="22"/>
          <w:szCs w:val="22"/>
          <w:lang w:val="en-US"/>
        </w:rPr>
        <w:t>“</w:t>
      </w:r>
      <w:r w:rsidR="00E63BCD" w:rsidRPr="00E63BCD">
        <w:rPr>
          <w:i/>
          <w:iCs/>
          <w:sz w:val="22"/>
          <w:szCs w:val="22"/>
          <w:lang w:val="en-US"/>
        </w:rPr>
        <w:t>We</w:t>
      </w:r>
      <w:r w:rsidRPr="00E63BCD">
        <w:rPr>
          <w:i/>
          <w:iCs/>
          <w:sz w:val="22"/>
          <w:szCs w:val="22"/>
          <w:lang w:val="en-US"/>
        </w:rPr>
        <w:t xml:space="preserve"> are also proud to support the Middle East's rapidly growing aviation sector, fostering progress and innovation through strong partnerships and advanced French expertise</w:t>
      </w:r>
      <w:r w:rsidRPr="00D869DF">
        <w:rPr>
          <w:sz w:val="22"/>
          <w:szCs w:val="22"/>
          <w:lang w:val="en-US"/>
        </w:rPr>
        <w:t>"</w:t>
      </w:r>
    </w:p>
    <w:p w14:paraId="217E6883" w14:textId="5737A92E" w:rsidR="00B76618" w:rsidRPr="005D6D81" w:rsidRDefault="00B76618" w:rsidP="00CB1DC8">
      <w:pPr>
        <w:jc w:val="both"/>
        <w:rPr>
          <w:sz w:val="22"/>
          <w:szCs w:val="22"/>
          <w:lang w:val="en-US"/>
        </w:rPr>
      </w:pPr>
      <w:r w:rsidRPr="005D6D81">
        <w:rPr>
          <w:sz w:val="22"/>
          <w:szCs w:val="22"/>
          <w:lang w:val="en-US"/>
        </w:rPr>
        <w:t>As a pioneering French SME, CGX AERO brings over 25 years of specialized expertise to this workshop, providing high-impact, tailored solutions for the complex needs of modern aviation. Notably, CGX AERO is the only French company certified to operate in Oman within the air navigation sector. Its recent achievements include the successful implementation of all-weather landing procedures at Muscat Airport, enhancing operational safety and reliability.</w:t>
      </w:r>
    </w:p>
    <w:p w14:paraId="7B7C2F70" w14:textId="3010F422" w:rsidR="00B76618" w:rsidRPr="005D6D81" w:rsidRDefault="00B76618" w:rsidP="002D7E72">
      <w:pPr>
        <w:jc w:val="both"/>
        <w:rPr>
          <w:sz w:val="22"/>
          <w:szCs w:val="22"/>
          <w:lang w:val="en-US"/>
        </w:rPr>
      </w:pPr>
      <w:r w:rsidRPr="005D6D81">
        <w:rPr>
          <w:sz w:val="22"/>
          <w:szCs w:val="22"/>
          <w:lang w:val="en-US"/>
        </w:rPr>
        <w:t xml:space="preserve">CGX AERO’s collaboration with Oman’s Civil Aviation Authority underscores a commitment to sharing knowledge, advanced technology, and best practices that mutually benefit both countries. </w:t>
      </w:r>
    </w:p>
    <w:p w14:paraId="66704293" w14:textId="6CD89790" w:rsidR="00743E32" w:rsidRPr="000F3D8C" w:rsidRDefault="00743E32" w:rsidP="000F3D8C">
      <w:pPr>
        <w:rPr>
          <w:i/>
          <w:iCs/>
          <w:sz w:val="22"/>
          <w:szCs w:val="22"/>
          <w:lang w:val="en-US"/>
        </w:rPr>
      </w:pPr>
      <w:r w:rsidRPr="00CE4165">
        <w:rPr>
          <w:i/>
          <w:iCs/>
          <w:sz w:val="22"/>
          <w:szCs w:val="22"/>
          <w:lang w:val="en-US"/>
        </w:rPr>
        <w:t>“</w:t>
      </w:r>
      <w:r w:rsidR="00D6604A" w:rsidRPr="00D6604A">
        <w:rPr>
          <w:i/>
          <w:iCs/>
          <w:sz w:val="22"/>
          <w:szCs w:val="22"/>
          <w:lang w:val="en-US"/>
        </w:rPr>
        <w:t>Oman's CAA is in pursuit of aviation excellence through partnering with trusted entities like CGX AERO and ANKAA fostering dedication for a future of innovation and collaboration</w:t>
      </w:r>
      <w:r w:rsidRPr="00CE4165">
        <w:rPr>
          <w:i/>
          <w:iCs/>
          <w:sz w:val="22"/>
          <w:szCs w:val="22"/>
          <w:lang w:val="en-US"/>
        </w:rPr>
        <w:t>,”</w:t>
      </w:r>
      <w:r w:rsidRPr="00CE4165">
        <w:rPr>
          <w:sz w:val="22"/>
          <w:szCs w:val="22"/>
          <w:lang w:val="en-US"/>
        </w:rPr>
        <w:t xml:space="preserve"> remarked </w:t>
      </w:r>
      <w:r w:rsidRPr="00CE4165">
        <w:rPr>
          <w:b/>
          <w:bCs/>
          <w:sz w:val="22"/>
          <w:szCs w:val="22"/>
          <w:lang w:val="en-US"/>
        </w:rPr>
        <w:t xml:space="preserve">Hilal </w:t>
      </w:r>
      <w:proofErr w:type="spellStart"/>
      <w:r w:rsidRPr="00CE4165">
        <w:rPr>
          <w:b/>
          <w:bCs/>
          <w:sz w:val="22"/>
          <w:szCs w:val="22"/>
          <w:lang w:val="en-US"/>
        </w:rPr>
        <w:t>Almaqbali</w:t>
      </w:r>
      <w:proofErr w:type="spellEnd"/>
      <w:r w:rsidRPr="00CE4165">
        <w:rPr>
          <w:sz w:val="22"/>
          <w:szCs w:val="22"/>
          <w:lang w:val="en-US"/>
        </w:rPr>
        <w:t xml:space="preserve">, Air Traffic Control Director at Oman CAA. </w:t>
      </w:r>
      <w:r w:rsidRPr="00CE4165">
        <w:rPr>
          <w:i/>
          <w:iCs/>
          <w:sz w:val="22"/>
          <w:szCs w:val="22"/>
          <w:lang w:val="en-US"/>
        </w:rPr>
        <w:t>“</w:t>
      </w:r>
      <w:r w:rsidR="00C46054" w:rsidRPr="00C46054">
        <w:rPr>
          <w:i/>
          <w:iCs/>
          <w:sz w:val="22"/>
          <w:szCs w:val="22"/>
          <w:lang w:val="en-US"/>
        </w:rPr>
        <w:t>This workshop represents an essential step forward in enhancing our air navigation capabilities. By embracing global standards, best practices and forward-thinking solutions, we are committed to building an aviation ecosystem that serves Oman’s needs today and anticipates the demands of tomorrow.</w:t>
      </w:r>
      <w:r w:rsidRPr="00CE4165">
        <w:rPr>
          <w:i/>
          <w:iCs/>
          <w:sz w:val="22"/>
          <w:szCs w:val="22"/>
          <w:lang w:val="en-US"/>
        </w:rPr>
        <w:t>”</w:t>
      </w:r>
    </w:p>
    <w:p w14:paraId="65E4DF65" w14:textId="77777777" w:rsidR="002D7E72" w:rsidRPr="005D6D81" w:rsidRDefault="00B76618" w:rsidP="002D7E72">
      <w:pPr>
        <w:jc w:val="both"/>
        <w:rPr>
          <w:sz w:val="22"/>
          <w:szCs w:val="22"/>
          <w:lang w:val="en-US"/>
        </w:rPr>
      </w:pPr>
      <w:r w:rsidRPr="005D6D81">
        <w:rPr>
          <w:sz w:val="22"/>
          <w:szCs w:val="22"/>
          <w:lang w:val="en-US"/>
        </w:rPr>
        <w:t xml:space="preserve">The projects CGX AERO has undertaken in Oman are part of an ongoing Franco-Omani collaboration that includes respected French companies like </w:t>
      </w:r>
      <w:proofErr w:type="spellStart"/>
      <w:r w:rsidRPr="005D6D81">
        <w:rPr>
          <w:sz w:val="22"/>
          <w:szCs w:val="22"/>
          <w:lang w:val="en-US"/>
        </w:rPr>
        <w:t>ADPi</w:t>
      </w:r>
      <w:proofErr w:type="spellEnd"/>
      <w:r w:rsidRPr="005D6D81">
        <w:rPr>
          <w:sz w:val="22"/>
          <w:szCs w:val="22"/>
          <w:lang w:val="en-US"/>
        </w:rPr>
        <w:t>, Thales, Schneider Electric, and JC Decaux, all dedicated to advancing Oman’s aviation infrastructure and capabilities.</w:t>
      </w:r>
      <w:r w:rsidR="002D7E72">
        <w:rPr>
          <w:sz w:val="22"/>
          <w:szCs w:val="22"/>
          <w:lang w:val="en-US"/>
        </w:rPr>
        <w:t xml:space="preserve"> </w:t>
      </w:r>
      <w:r w:rsidR="002D7E72" w:rsidRPr="005D6D81">
        <w:rPr>
          <w:sz w:val="22"/>
          <w:szCs w:val="22"/>
          <w:lang w:val="en-US"/>
        </w:rPr>
        <w:t>This workshop further strengthens the economic and professional ties between Oman and France, contributing to the broader Franco-Omani partnership in civil aviation.</w:t>
      </w:r>
    </w:p>
    <w:p w14:paraId="5C61718E" w14:textId="257247B6" w:rsidR="00CE4165" w:rsidRPr="00CE4165" w:rsidRDefault="00CE4165" w:rsidP="00CB1DC8">
      <w:pPr>
        <w:jc w:val="both"/>
        <w:rPr>
          <w:sz w:val="22"/>
          <w:szCs w:val="22"/>
          <w:lang w:val="en-US"/>
        </w:rPr>
      </w:pPr>
      <w:r w:rsidRPr="00CE4165">
        <w:rPr>
          <w:sz w:val="22"/>
          <w:szCs w:val="22"/>
          <w:lang w:val="en-US"/>
        </w:rPr>
        <w:t>Building on this event’s momentum, CGX AERO will officially announce a similar workshop planned for spring 2025 in Oman, focusing on advancing aeronautical information management and airspace design across Asia and the Middle East.</w:t>
      </w:r>
    </w:p>
    <w:p w14:paraId="7A26CC21" w14:textId="32883865" w:rsidR="00CE4165" w:rsidRDefault="00DB387D" w:rsidP="00CB1DC8">
      <w:pPr>
        <w:jc w:val="both"/>
        <w:rPr>
          <w:sz w:val="22"/>
          <w:szCs w:val="22"/>
          <w:lang w:val="en-US"/>
        </w:rPr>
      </w:pPr>
      <w:r>
        <w:rPr>
          <w:sz w:val="22"/>
          <w:szCs w:val="22"/>
          <w:lang w:val="en-US"/>
        </w:rPr>
        <w:t>To know more about CGX AER, we</w:t>
      </w:r>
      <w:r w:rsidR="00364F78">
        <w:rPr>
          <w:sz w:val="22"/>
          <w:szCs w:val="22"/>
          <w:lang w:val="en-US"/>
        </w:rPr>
        <w:t xml:space="preserve"> invite you to visit</w:t>
      </w:r>
      <w:r w:rsidR="00CE4165" w:rsidRPr="00CE4165">
        <w:rPr>
          <w:sz w:val="22"/>
          <w:szCs w:val="22"/>
          <w:lang w:val="en-US"/>
        </w:rPr>
        <w:t xml:space="preserve"> </w:t>
      </w:r>
      <w:hyperlink r:id="rId12" w:tgtFrame="_new" w:history="1">
        <w:r w:rsidR="00CE4165" w:rsidRPr="00CE4165">
          <w:rPr>
            <w:rStyle w:val="Lienhypertexte"/>
            <w:b/>
            <w:bCs/>
            <w:sz w:val="22"/>
            <w:szCs w:val="22"/>
            <w:lang w:val="en-US"/>
          </w:rPr>
          <w:t>www.cgx-group.aero</w:t>
        </w:r>
      </w:hyperlink>
      <w:r w:rsidR="00CE4165" w:rsidRPr="00CE4165">
        <w:rPr>
          <w:sz w:val="22"/>
          <w:szCs w:val="22"/>
          <w:lang w:val="en-US"/>
        </w:rPr>
        <w:t xml:space="preserve"> or follow CGX AERO on </w:t>
      </w:r>
      <w:hyperlink r:id="rId13" w:tgtFrame="_new" w:history="1">
        <w:r w:rsidR="00CE4165" w:rsidRPr="00CE4165">
          <w:rPr>
            <w:rStyle w:val="Lienhypertexte"/>
            <w:b/>
            <w:bCs/>
            <w:sz w:val="22"/>
            <w:szCs w:val="22"/>
            <w:lang w:val="en-US"/>
          </w:rPr>
          <w:t>LinkedIn</w:t>
        </w:r>
      </w:hyperlink>
      <w:r w:rsidR="00CE4165" w:rsidRPr="00CE4165">
        <w:rPr>
          <w:sz w:val="22"/>
          <w:szCs w:val="22"/>
          <w:lang w:val="en-US"/>
        </w:rPr>
        <w:t>.</w:t>
      </w:r>
    </w:p>
    <w:p w14:paraId="6E700272" w14:textId="77777777" w:rsidR="000D2C5A" w:rsidRDefault="000D2C5A" w:rsidP="00CB1DC8">
      <w:pPr>
        <w:jc w:val="both"/>
        <w:rPr>
          <w:sz w:val="22"/>
          <w:szCs w:val="22"/>
          <w:lang w:val="en-US"/>
        </w:rPr>
      </w:pPr>
    </w:p>
    <w:p w14:paraId="2D917017" w14:textId="35BEA941" w:rsidR="00DB387D" w:rsidRDefault="00DB387D" w:rsidP="00CB1DC8">
      <w:pPr>
        <w:jc w:val="both"/>
        <w:rPr>
          <w:sz w:val="22"/>
          <w:szCs w:val="22"/>
          <w:lang w:val="en-US"/>
        </w:rPr>
      </w:pPr>
      <w:r>
        <w:rPr>
          <w:sz w:val="22"/>
          <w:szCs w:val="22"/>
          <w:lang w:val="en-US"/>
        </w:rPr>
        <w:t xml:space="preserve">For more </w:t>
      </w:r>
      <w:r w:rsidR="00386731">
        <w:rPr>
          <w:sz w:val="22"/>
          <w:szCs w:val="22"/>
          <w:lang w:val="en-US"/>
        </w:rPr>
        <w:t>information</w:t>
      </w:r>
      <w:r w:rsidR="00125A0E">
        <w:rPr>
          <w:sz w:val="22"/>
          <w:szCs w:val="22"/>
          <w:lang w:val="en-US"/>
        </w:rPr>
        <w:t>:</w:t>
      </w:r>
    </w:p>
    <w:p w14:paraId="3DA5C681" w14:textId="31207CB3" w:rsidR="00125A0E" w:rsidRDefault="006B4590" w:rsidP="006B4590">
      <w:pPr>
        <w:spacing w:after="0" w:line="240" w:lineRule="auto"/>
        <w:jc w:val="both"/>
        <w:rPr>
          <w:sz w:val="22"/>
          <w:szCs w:val="22"/>
          <w:lang w:val="en-US"/>
        </w:rPr>
      </w:pPr>
      <w:r>
        <w:rPr>
          <w:sz w:val="22"/>
          <w:szCs w:val="22"/>
          <w:lang w:val="en-US"/>
        </w:rPr>
        <w:t xml:space="preserve">Yasmine </w:t>
      </w:r>
      <w:proofErr w:type="spellStart"/>
      <w:r>
        <w:rPr>
          <w:sz w:val="22"/>
          <w:szCs w:val="22"/>
          <w:lang w:val="en-US"/>
        </w:rPr>
        <w:t>Ouari</w:t>
      </w:r>
      <w:proofErr w:type="spellEnd"/>
    </w:p>
    <w:p w14:paraId="5C1DC9C1" w14:textId="3135ECE9" w:rsidR="00D66820" w:rsidRDefault="00125A0E" w:rsidP="006B4590">
      <w:pPr>
        <w:spacing w:after="0" w:line="240" w:lineRule="auto"/>
        <w:jc w:val="both"/>
        <w:rPr>
          <w:sz w:val="22"/>
          <w:szCs w:val="22"/>
          <w:lang w:val="en-US"/>
        </w:rPr>
      </w:pPr>
      <w:r>
        <w:rPr>
          <w:sz w:val="22"/>
          <w:szCs w:val="22"/>
          <w:lang w:val="en-US"/>
        </w:rPr>
        <w:t>Communication advisor</w:t>
      </w:r>
    </w:p>
    <w:p w14:paraId="6F0A445C" w14:textId="76D9AD54" w:rsidR="006B4590" w:rsidRPr="005D6D81" w:rsidRDefault="006B4590" w:rsidP="006B4590">
      <w:pPr>
        <w:spacing w:after="0" w:line="240" w:lineRule="auto"/>
        <w:jc w:val="both"/>
        <w:rPr>
          <w:sz w:val="22"/>
          <w:szCs w:val="22"/>
          <w:lang w:val="en-US"/>
        </w:rPr>
      </w:pPr>
      <w:hyperlink r:id="rId14" w:history="1">
        <w:r w:rsidRPr="00AD38E6">
          <w:rPr>
            <w:rStyle w:val="Lienhypertexte"/>
            <w:sz w:val="22"/>
            <w:szCs w:val="22"/>
            <w:lang w:val="en-US"/>
          </w:rPr>
          <w:t>Yasmine.ouari@buisnessfrance.fr</w:t>
        </w:r>
      </w:hyperlink>
      <w:r>
        <w:rPr>
          <w:sz w:val="22"/>
          <w:szCs w:val="22"/>
          <w:lang w:val="en-US"/>
        </w:rPr>
        <w:t xml:space="preserve"> </w:t>
      </w:r>
    </w:p>
    <w:sectPr w:rsidR="006B4590" w:rsidRPr="005D6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F602C"/>
    <w:multiLevelType w:val="multilevel"/>
    <w:tmpl w:val="613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12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65"/>
    <w:rsid w:val="000025C4"/>
    <w:rsid w:val="00051BB4"/>
    <w:rsid w:val="000724DA"/>
    <w:rsid w:val="000756D9"/>
    <w:rsid w:val="000874CC"/>
    <w:rsid w:val="000A28B8"/>
    <w:rsid w:val="000B1F32"/>
    <w:rsid w:val="000D2C5A"/>
    <w:rsid w:val="000F3D8C"/>
    <w:rsid w:val="00125A0E"/>
    <w:rsid w:val="00132BF5"/>
    <w:rsid w:val="00141CF5"/>
    <w:rsid w:val="00162F95"/>
    <w:rsid w:val="00164668"/>
    <w:rsid w:val="00164A7D"/>
    <w:rsid w:val="00184317"/>
    <w:rsid w:val="001C6C58"/>
    <w:rsid w:val="0022533D"/>
    <w:rsid w:val="00231D3B"/>
    <w:rsid w:val="0023478D"/>
    <w:rsid w:val="00265938"/>
    <w:rsid w:val="00273E97"/>
    <w:rsid w:val="002D590B"/>
    <w:rsid w:val="002D7E72"/>
    <w:rsid w:val="00347100"/>
    <w:rsid w:val="003540F1"/>
    <w:rsid w:val="00364F78"/>
    <w:rsid w:val="00386731"/>
    <w:rsid w:val="00394477"/>
    <w:rsid w:val="003A76BD"/>
    <w:rsid w:val="003B3C5F"/>
    <w:rsid w:val="003C30FF"/>
    <w:rsid w:val="003F3FAA"/>
    <w:rsid w:val="004278BE"/>
    <w:rsid w:val="004340C1"/>
    <w:rsid w:val="00437575"/>
    <w:rsid w:val="00475E7B"/>
    <w:rsid w:val="00475EF7"/>
    <w:rsid w:val="00483DF4"/>
    <w:rsid w:val="004A6A6A"/>
    <w:rsid w:val="004B4E46"/>
    <w:rsid w:val="004D542D"/>
    <w:rsid w:val="00515FF1"/>
    <w:rsid w:val="00552AE6"/>
    <w:rsid w:val="005531B9"/>
    <w:rsid w:val="005B337B"/>
    <w:rsid w:val="005D6D81"/>
    <w:rsid w:val="005F6E30"/>
    <w:rsid w:val="0062093E"/>
    <w:rsid w:val="00656D75"/>
    <w:rsid w:val="006818B8"/>
    <w:rsid w:val="006B4590"/>
    <w:rsid w:val="006C277A"/>
    <w:rsid w:val="006E39AE"/>
    <w:rsid w:val="007228CA"/>
    <w:rsid w:val="00740C7D"/>
    <w:rsid w:val="00743E32"/>
    <w:rsid w:val="007867CA"/>
    <w:rsid w:val="007C4D93"/>
    <w:rsid w:val="007D3E0F"/>
    <w:rsid w:val="007E5D6D"/>
    <w:rsid w:val="007F02EA"/>
    <w:rsid w:val="007F27FA"/>
    <w:rsid w:val="00803B2B"/>
    <w:rsid w:val="00825CB7"/>
    <w:rsid w:val="00841931"/>
    <w:rsid w:val="008469B8"/>
    <w:rsid w:val="00870A7B"/>
    <w:rsid w:val="009113DE"/>
    <w:rsid w:val="00922E64"/>
    <w:rsid w:val="00992BE8"/>
    <w:rsid w:val="009D0119"/>
    <w:rsid w:val="00A11599"/>
    <w:rsid w:val="00A5725E"/>
    <w:rsid w:val="00AB2483"/>
    <w:rsid w:val="00AE3BFB"/>
    <w:rsid w:val="00AF2CAF"/>
    <w:rsid w:val="00B002DB"/>
    <w:rsid w:val="00B00414"/>
    <w:rsid w:val="00B260EE"/>
    <w:rsid w:val="00B308B4"/>
    <w:rsid w:val="00B53C99"/>
    <w:rsid w:val="00B76618"/>
    <w:rsid w:val="00B964FD"/>
    <w:rsid w:val="00BA07E5"/>
    <w:rsid w:val="00BD32C1"/>
    <w:rsid w:val="00C139CA"/>
    <w:rsid w:val="00C46054"/>
    <w:rsid w:val="00C9182F"/>
    <w:rsid w:val="00CB1DC8"/>
    <w:rsid w:val="00CD67DA"/>
    <w:rsid w:val="00CE4165"/>
    <w:rsid w:val="00CF1B7E"/>
    <w:rsid w:val="00D07BC2"/>
    <w:rsid w:val="00D30A1B"/>
    <w:rsid w:val="00D6604A"/>
    <w:rsid w:val="00D66820"/>
    <w:rsid w:val="00D869DF"/>
    <w:rsid w:val="00DB387D"/>
    <w:rsid w:val="00E0545A"/>
    <w:rsid w:val="00E0785C"/>
    <w:rsid w:val="00E35A89"/>
    <w:rsid w:val="00E3718A"/>
    <w:rsid w:val="00E56CC7"/>
    <w:rsid w:val="00E63BCD"/>
    <w:rsid w:val="00ED160A"/>
    <w:rsid w:val="00F13B6F"/>
    <w:rsid w:val="00F70F01"/>
    <w:rsid w:val="00F81A08"/>
    <w:rsid w:val="00FC7F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22F4"/>
  <w15:chartTrackingRefBased/>
  <w15:docId w15:val="{1A0D1906-912A-40EE-B92D-96BE8FA0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41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41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41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41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41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41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41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41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41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41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41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41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41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41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41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4165"/>
    <w:rPr>
      <w:rFonts w:eastAsiaTheme="majorEastAsia" w:cstheme="majorBidi"/>
      <w:color w:val="272727" w:themeColor="text1" w:themeTint="D8"/>
    </w:rPr>
  </w:style>
  <w:style w:type="paragraph" w:styleId="Titre">
    <w:name w:val="Title"/>
    <w:basedOn w:val="Normal"/>
    <w:next w:val="Normal"/>
    <w:link w:val="TitreCar"/>
    <w:uiPriority w:val="10"/>
    <w:qFormat/>
    <w:rsid w:val="00CE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41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41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41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4165"/>
    <w:pPr>
      <w:spacing w:before="160"/>
      <w:jc w:val="center"/>
    </w:pPr>
    <w:rPr>
      <w:i/>
      <w:iCs/>
      <w:color w:val="404040" w:themeColor="text1" w:themeTint="BF"/>
    </w:rPr>
  </w:style>
  <w:style w:type="character" w:customStyle="1" w:styleId="CitationCar">
    <w:name w:val="Citation Car"/>
    <w:basedOn w:val="Policepardfaut"/>
    <w:link w:val="Citation"/>
    <w:uiPriority w:val="29"/>
    <w:rsid w:val="00CE4165"/>
    <w:rPr>
      <w:i/>
      <w:iCs/>
      <w:color w:val="404040" w:themeColor="text1" w:themeTint="BF"/>
    </w:rPr>
  </w:style>
  <w:style w:type="paragraph" w:styleId="Paragraphedeliste">
    <w:name w:val="List Paragraph"/>
    <w:basedOn w:val="Normal"/>
    <w:uiPriority w:val="34"/>
    <w:qFormat/>
    <w:rsid w:val="00CE4165"/>
    <w:pPr>
      <w:ind w:left="720"/>
      <w:contextualSpacing/>
    </w:pPr>
  </w:style>
  <w:style w:type="character" w:styleId="Accentuationintense">
    <w:name w:val="Intense Emphasis"/>
    <w:basedOn w:val="Policepardfaut"/>
    <w:uiPriority w:val="21"/>
    <w:qFormat/>
    <w:rsid w:val="00CE4165"/>
    <w:rPr>
      <w:i/>
      <w:iCs/>
      <w:color w:val="0F4761" w:themeColor="accent1" w:themeShade="BF"/>
    </w:rPr>
  </w:style>
  <w:style w:type="paragraph" w:styleId="Citationintense">
    <w:name w:val="Intense Quote"/>
    <w:basedOn w:val="Normal"/>
    <w:next w:val="Normal"/>
    <w:link w:val="CitationintenseCar"/>
    <w:uiPriority w:val="30"/>
    <w:qFormat/>
    <w:rsid w:val="00CE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4165"/>
    <w:rPr>
      <w:i/>
      <w:iCs/>
      <w:color w:val="0F4761" w:themeColor="accent1" w:themeShade="BF"/>
    </w:rPr>
  </w:style>
  <w:style w:type="character" w:styleId="Rfrenceintense">
    <w:name w:val="Intense Reference"/>
    <w:basedOn w:val="Policepardfaut"/>
    <w:uiPriority w:val="32"/>
    <w:qFormat/>
    <w:rsid w:val="00CE4165"/>
    <w:rPr>
      <w:b/>
      <w:bCs/>
      <w:smallCaps/>
      <w:color w:val="0F4761" w:themeColor="accent1" w:themeShade="BF"/>
      <w:spacing w:val="5"/>
    </w:rPr>
  </w:style>
  <w:style w:type="character" w:styleId="Lienhypertexte">
    <w:name w:val="Hyperlink"/>
    <w:basedOn w:val="Policepardfaut"/>
    <w:uiPriority w:val="99"/>
    <w:unhideWhenUsed/>
    <w:rsid w:val="00CE4165"/>
    <w:rPr>
      <w:color w:val="467886" w:themeColor="hyperlink"/>
      <w:u w:val="single"/>
    </w:rPr>
  </w:style>
  <w:style w:type="character" w:styleId="Mentionnonrsolue">
    <w:name w:val="Unresolved Mention"/>
    <w:basedOn w:val="Policepardfaut"/>
    <w:uiPriority w:val="99"/>
    <w:semiHidden/>
    <w:unhideWhenUsed/>
    <w:rsid w:val="00CE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55189">
      <w:bodyDiv w:val="1"/>
      <w:marLeft w:val="0"/>
      <w:marRight w:val="0"/>
      <w:marTop w:val="0"/>
      <w:marBottom w:val="0"/>
      <w:divBdr>
        <w:top w:val="none" w:sz="0" w:space="0" w:color="auto"/>
        <w:left w:val="none" w:sz="0" w:space="0" w:color="auto"/>
        <w:bottom w:val="none" w:sz="0" w:space="0" w:color="auto"/>
        <w:right w:val="none" w:sz="0" w:space="0" w:color="auto"/>
      </w:divBdr>
      <w:divsChild>
        <w:div w:id="58864433">
          <w:marLeft w:val="0"/>
          <w:marRight w:val="0"/>
          <w:marTop w:val="0"/>
          <w:marBottom w:val="0"/>
          <w:divBdr>
            <w:top w:val="single" w:sz="2" w:space="0" w:color="auto"/>
            <w:left w:val="single" w:sz="2" w:space="4" w:color="auto"/>
            <w:bottom w:val="single" w:sz="2" w:space="0" w:color="auto"/>
            <w:right w:val="single" w:sz="2" w:space="4" w:color="auto"/>
          </w:divBdr>
        </w:div>
        <w:div w:id="571813967">
          <w:marLeft w:val="0"/>
          <w:marRight w:val="0"/>
          <w:marTop w:val="0"/>
          <w:marBottom w:val="0"/>
          <w:divBdr>
            <w:top w:val="single" w:sz="2" w:space="0" w:color="auto"/>
            <w:left w:val="single" w:sz="2" w:space="4" w:color="auto"/>
            <w:bottom w:val="single" w:sz="2" w:space="0" w:color="auto"/>
            <w:right w:val="single" w:sz="2" w:space="4" w:color="auto"/>
          </w:divBdr>
        </w:div>
        <w:div w:id="1537769171">
          <w:marLeft w:val="0"/>
          <w:marRight w:val="0"/>
          <w:marTop w:val="0"/>
          <w:marBottom w:val="0"/>
          <w:divBdr>
            <w:top w:val="single" w:sz="2" w:space="0" w:color="auto"/>
            <w:left w:val="single" w:sz="2" w:space="4" w:color="auto"/>
            <w:bottom w:val="single" w:sz="2" w:space="0" w:color="auto"/>
            <w:right w:val="single" w:sz="2" w:space="4" w:color="auto"/>
          </w:divBdr>
        </w:div>
        <w:div w:id="1886217133">
          <w:marLeft w:val="0"/>
          <w:marRight w:val="0"/>
          <w:marTop w:val="0"/>
          <w:marBottom w:val="0"/>
          <w:divBdr>
            <w:top w:val="single" w:sz="2" w:space="0" w:color="auto"/>
            <w:left w:val="single" w:sz="2" w:space="4" w:color="auto"/>
            <w:bottom w:val="single" w:sz="2" w:space="0" w:color="auto"/>
            <w:right w:val="single" w:sz="2" w:space="4" w:color="auto"/>
          </w:divBdr>
        </w:div>
      </w:divsChild>
    </w:div>
    <w:div w:id="260769069">
      <w:bodyDiv w:val="1"/>
      <w:marLeft w:val="0"/>
      <w:marRight w:val="0"/>
      <w:marTop w:val="0"/>
      <w:marBottom w:val="0"/>
      <w:divBdr>
        <w:top w:val="none" w:sz="0" w:space="0" w:color="auto"/>
        <w:left w:val="none" w:sz="0" w:space="0" w:color="auto"/>
        <w:bottom w:val="none" w:sz="0" w:space="0" w:color="auto"/>
        <w:right w:val="none" w:sz="0" w:space="0" w:color="auto"/>
      </w:divBdr>
    </w:div>
    <w:div w:id="663243975">
      <w:bodyDiv w:val="1"/>
      <w:marLeft w:val="0"/>
      <w:marRight w:val="0"/>
      <w:marTop w:val="0"/>
      <w:marBottom w:val="0"/>
      <w:divBdr>
        <w:top w:val="none" w:sz="0" w:space="0" w:color="auto"/>
        <w:left w:val="none" w:sz="0" w:space="0" w:color="auto"/>
        <w:bottom w:val="none" w:sz="0" w:space="0" w:color="auto"/>
        <w:right w:val="none" w:sz="0" w:space="0" w:color="auto"/>
      </w:divBdr>
    </w:div>
    <w:div w:id="909267123">
      <w:bodyDiv w:val="1"/>
      <w:marLeft w:val="0"/>
      <w:marRight w:val="0"/>
      <w:marTop w:val="0"/>
      <w:marBottom w:val="0"/>
      <w:divBdr>
        <w:top w:val="none" w:sz="0" w:space="0" w:color="auto"/>
        <w:left w:val="none" w:sz="0" w:space="0" w:color="auto"/>
        <w:bottom w:val="none" w:sz="0" w:space="0" w:color="auto"/>
        <w:right w:val="none" w:sz="0" w:space="0" w:color="auto"/>
      </w:divBdr>
    </w:div>
    <w:div w:id="1176921317">
      <w:bodyDiv w:val="1"/>
      <w:marLeft w:val="0"/>
      <w:marRight w:val="0"/>
      <w:marTop w:val="0"/>
      <w:marBottom w:val="0"/>
      <w:divBdr>
        <w:top w:val="none" w:sz="0" w:space="0" w:color="auto"/>
        <w:left w:val="none" w:sz="0" w:space="0" w:color="auto"/>
        <w:bottom w:val="none" w:sz="0" w:space="0" w:color="auto"/>
        <w:right w:val="none" w:sz="0" w:space="0" w:color="auto"/>
      </w:divBdr>
      <w:divsChild>
        <w:div w:id="882641629">
          <w:marLeft w:val="0"/>
          <w:marRight w:val="0"/>
          <w:marTop w:val="0"/>
          <w:marBottom w:val="0"/>
          <w:divBdr>
            <w:top w:val="single" w:sz="2" w:space="0" w:color="auto"/>
            <w:left w:val="single" w:sz="2" w:space="4" w:color="auto"/>
            <w:bottom w:val="single" w:sz="2" w:space="0" w:color="auto"/>
            <w:right w:val="single" w:sz="2" w:space="4" w:color="auto"/>
          </w:divBdr>
        </w:div>
        <w:div w:id="1126856429">
          <w:marLeft w:val="0"/>
          <w:marRight w:val="0"/>
          <w:marTop w:val="0"/>
          <w:marBottom w:val="0"/>
          <w:divBdr>
            <w:top w:val="single" w:sz="2" w:space="0" w:color="auto"/>
            <w:left w:val="single" w:sz="2" w:space="4" w:color="auto"/>
            <w:bottom w:val="single" w:sz="2" w:space="0" w:color="auto"/>
            <w:right w:val="single" w:sz="2" w:space="4" w:color="auto"/>
          </w:divBdr>
        </w:div>
        <w:div w:id="1148134921">
          <w:marLeft w:val="0"/>
          <w:marRight w:val="0"/>
          <w:marTop w:val="0"/>
          <w:marBottom w:val="0"/>
          <w:divBdr>
            <w:top w:val="single" w:sz="2" w:space="0" w:color="auto"/>
            <w:left w:val="single" w:sz="2" w:space="4" w:color="auto"/>
            <w:bottom w:val="single" w:sz="2" w:space="0" w:color="auto"/>
            <w:right w:val="single" w:sz="2" w:space="4" w:color="auto"/>
          </w:divBdr>
        </w:div>
        <w:div w:id="1898781583">
          <w:marLeft w:val="0"/>
          <w:marRight w:val="0"/>
          <w:marTop w:val="0"/>
          <w:marBottom w:val="0"/>
          <w:divBdr>
            <w:top w:val="single" w:sz="2" w:space="0" w:color="auto"/>
            <w:left w:val="single" w:sz="2" w:space="4" w:color="auto"/>
            <w:bottom w:val="single" w:sz="2" w:space="0" w:color="auto"/>
            <w:right w:val="single" w:sz="2" w:space="4" w:color="auto"/>
          </w:divBdr>
        </w:div>
      </w:divsChild>
    </w:div>
    <w:div w:id="15577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linkedin.com/company/cgx-ae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gx-group.ae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Yasmine.ouari@buisness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AC97-682F-47B5-8518-A369B246EEA9}">
  <ds:schemaRefs>
    <ds:schemaRef ds:uri="http://schemas.microsoft.com/sharepoint/v3/contenttype/forms"/>
  </ds:schemaRefs>
</ds:datastoreItem>
</file>

<file path=customXml/itemProps2.xml><?xml version="1.0" encoding="utf-8"?>
<ds:datastoreItem xmlns:ds="http://schemas.openxmlformats.org/officeDocument/2006/customXml" ds:itemID="{7135FEC8-19DA-4FFF-9527-FD940DF6A40B}">
  <ds:schemaRefs>
    <ds:schemaRef ds:uri="http://schemas.microsoft.com/office/2006/metadata/properties"/>
    <ds:schemaRef ds:uri="http://schemas.microsoft.com/office/infopath/2007/PartnerControls"/>
    <ds:schemaRef ds:uri="136ecf55-64ed-42ad-89ee-147657d0e8a7"/>
    <ds:schemaRef ds:uri="bc19a00b-5698-42a6-8714-55209a3233d0"/>
  </ds:schemaRefs>
</ds:datastoreItem>
</file>

<file path=customXml/itemProps3.xml><?xml version="1.0" encoding="utf-8"?>
<ds:datastoreItem xmlns:ds="http://schemas.openxmlformats.org/officeDocument/2006/customXml" ds:itemID="{8FDF9BD2-6809-4923-A0B1-DEBF7912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104</TotalTime>
  <Pages>2</Pages>
  <Words>845</Words>
  <Characters>4649</Characters>
  <Application>Microsoft Office Word</Application>
  <DocSecurity>4</DocSecurity>
  <Lines>38</Lines>
  <Paragraphs>10</Paragraphs>
  <ScaleCrop>false</ScaleCrop>
  <Company>BUSINESSFRANCE</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BCHIR,Hajer</dc:creator>
  <cp:keywords/>
  <dc:description/>
  <cp:lastModifiedBy>COUÉ,Eline</cp:lastModifiedBy>
  <cp:revision>2</cp:revision>
  <dcterms:created xsi:type="dcterms:W3CDTF">2024-11-29T08:56:00Z</dcterms:created>
  <dcterms:modified xsi:type="dcterms:W3CDTF">2024-11-29T08:56:00Z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0x010100A0B8C32A665CCE41A74F82FF001462F6</vt:lpwstr>
  </property>
  <property fmtid="{D5CDD505-2E9C-101B-9397-08002B2CF9AE}" pid="3" name="MediaServiceImageTags">
    <vt:lpwstr/>
  </property>
</Properties>
</file>